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2"/>
        <w:jc w:val="center"/>
        <w:rPr>
          <w:rFonts w:ascii="Times New Roman" w:hAnsi="Times New Roman" w:cs="Times New Roman"/>
        </w:rPr>
        <w:outlineLvl w:val="0"/>
      </w:pPr>
      <w:r>
        <w:rPr>
          <w:rFonts w:ascii="Times New Roman" w:hAnsi="Times New Roman" w:cs="Times New Roman"/>
        </w:rPr>
        <w:t xml:space="preserve">Паспорт</w:t>
      </w:r>
      <w:r>
        <w:rPr>
          <w:rFonts w:ascii="Times New Roman" w:hAnsi="Times New Roman" w:cs="Times New Roman"/>
        </w:rPr>
      </w:r>
    </w:p>
    <w:p>
      <w:pPr>
        <w:pStyle w:val="62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муниципальной программы в администрации города Владивостока</w:t>
      </w:r>
      <w:r>
        <w:rPr>
          <w:rFonts w:ascii="Times New Roman" w:hAnsi="Times New Roman" w:cs="Times New Roman"/>
        </w:rPr>
      </w:r>
    </w:p>
    <w:p>
      <w:pPr>
        <w:pStyle w:val="62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"Образование и молодежь Владивостока"</w:t>
      </w:r>
      <w:r>
        <w:rPr>
          <w:rFonts w:ascii="Times New Roman" w:hAnsi="Times New Roman" w:cs="Times New Roman"/>
        </w:rPr>
      </w:r>
    </w:p>
    <w:p>
      <w:pPr>
        <w:pStyle w:val="62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22"/>
        <w:jc w:val="center"/>
        <w:rPr>
          <w:rFonts w:ascii="Times New Roman" w:hAnsi="Times New Roman" w:cs="Times New Roman"/>
        </w:rPr>
        <w:outlineLvl w:val="1"/>
      </w:pPr>
      <w:r>
        <w:rPr>
          <w:rFonts w:ascii="Times New Roman" w:hAnsi="Times New Roman" w:cs="Times New Roman"/>
        </w:rPr>
        <w:t xml:space="preserve">1. Основные положения</w:t>
      </w:r>
      <w:r>
        <w:rPr>
          <w:rFonts w:ascii="Times New Roman" w:hAnsi="Times New Roman" w:cs="Times New Roman"/>
        </w:rPr>
      </w:r>
    </w:p>
    <w:p>
      <w:pPr>
        <w:pStyle w:val="62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5397" w:type="pct"/>
        <w:tblInd w:w="-9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587"/>
        <w:gridCol w:w="11968"/>
      </w:tblGrid>
      <w:tr>
        <w:tblPrEx/>
        <w:trPr/>
        <w:tc>
          <w:tcPr>
            <w:tcW w:w="3587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Куратор муниципальной программы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968" w:type="dxa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Дмитриенко Сергей Михайлович, первый заместитель главы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587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 исполнитель муниципальной программы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968" w:type="dxa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587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Соисполнители муниципальной программы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968" w:type="dxa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охраны окружающей среды и природопользования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587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Период реализации муниципальной программы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968" w:type="dxa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01.01.2024 - 31.12.2030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bottom w:val="single" w:color="auto" w:sz="4" w:space="0"/>
            </w:tcBorders>
            <w:tcW w:w="3587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Цели муниципальной программы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bottom w:val="single" w:color="auto" w:sz="4" w:space="0"/>
            </w:tcBorders>
            <w:tcW w:w="11968" w:type="dxa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Обеспечение доступности дошкольного образования и повышение качества образования воспитанников муниципальных дошкольных образовательных учреждений.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62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Обеспечение доступного и качественного образования </w:t>
            </w:r>
            <w:r>
              <w:rPr>
                <w:rFonts w:ascii="Times New Roman" w:hAnsi="Times New Roman" w:cs="Times New Roman"/>
              </w:rPr>
              <w:t xml:space="preserve">обучающихся</w:t>
            </w:r>
            <w:r>
              <w:rPr>
                <w:rFonts w:ascii="Times New Roman" w:hAnsi="Times New Roman" w:cs="Times New Roman"/>
              </w:rPr>
              <w:t xml:space="preserve">.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62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Создание условий для формирования духовно-нравственной, социально ответственной и успешной личности, развития способностей и талантов у детей и молодежи, направленной на самоопределение и профессиональную ориентацию обучающихся.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62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Формирование системы гражданско-патриотического воспитания населения Владивостокского городского округа.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62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Создание условий для самореализации молодежи на территории города Владивостока.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62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Создание благоприятных условий для формирования экологической культуры, развития экологического образования и воспитания населения города Владивостока.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62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 Приведение зданий общеобразовательных организаций в нормативное техническое состояние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>
          <w:tblBorders>
            <w:insideH w:val="none" w:color="auto" w:sz="0" w:space="0"/>
          </w:tblBorders>
        </w:tblPrEx>
        <w:trPr/>
        <w:tc>
          <w:tcPr>
            <w:tcBorders>
              <w:top w:val="single" w:color="auto" w:sz="4" w:space="0"/>
              <w:bottom w:val="single" w:color="auto" w:sz="4" w:space="0"/>
            </w:tcBorders>
            <w:tcW w:w="3587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Подпрограммы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1968" w:type="dxa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Развитие системы дошкольного образования.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62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Развитие системы общего образования.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62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Развитие системы дополнительного образования и психолого-педагогической помощи.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62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Патриотическое воспитание и молодежная политика.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62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Организация мероприятий по охране окружающей среды, экологическому просвещению и повышению </w:t>
            </w:r>
            <w:r>
              <w:rPr>
                <w:rFonts w:ascii="Times New Roman" w:hAnsi="Times New Roman" w:cs="Times New Roman"/>
              </w:rPr>
              <w:t xml:space="preserve">уровня экологической культуры.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62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Управление системой образования и молодежной политикой.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62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 </w:t>
            </w:r>
            <w:r>
              <w:rPr>
                <w:rFonts w:ascii="Times New Roman" w:hAnsi="Times New Roman" w:cs="Times New Roman"/>
              </w:rPr>
              <w:t xml:space="preserve">Реализация национальных проектов "Демография" и "Образование", "Молодежь и дети" и "Семья"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>
          <w:tblBorders>
            <w:insideH w:val="none" w:color="auto" w:sz="0" w:space="0"/>
          </w:tblBorders>
        </w:tblPrEx>
        <w:trPr/>
        <w:tc>
          <w:tcPr>
            <w:tcBorders>
              <w:top w:val="single" w:color="auto" w:sz="4" w:space="0"/>
              <w:bottom w:val="single" w:color="auto" w:sz="4" w:space="0"/>
            </w:tcBorders>
            <w:tcW w:w="3587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Объемы средств бюджета Владивостокского городского округа на финансирование муниципальной программы и прогнозная оценка привлекаемых на реализацию ее целей средств федерального, краевого бюджетов, внебюджетных источников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196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общий объем финансирования мероприятий муниципальной программы составляет – 119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944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202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960,32 руб.</w:t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общий объем средств бюджета ВГО составляет – 40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412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172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233,44 руб., в том числе:</w:t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2024 год </w:t>
            </w:r>
            <w:r>
              <w:rPr>
                <w:rFonts w:ascii="Times New Roman" w:hAnsi="Times New Roman" w:cs="Times New Roman"/>
                <w:color w:val="000000"/>
              </w:rPr>
              <w:t xml:space="preserve">–</w:t>
            </w:r>
            <w:r>
              <w:rPr>
                <w:rFonts w:ascii="Times New Roman" w:hAnsi="Times New Roman" w:cs="Times New Roman"/>
                <w:color w:val="000000"/>
              </w:rPr>
              <w:t xml:space="preserve"> 5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469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726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528,59 руб.;</w:t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2025 год </w:t>
            </w:r>
            <w:r>
              <w:rPr>
                <w:rFonts w:ascii="Times New Roman" w:hAnsi="Times New Roman" w:cs="Times New Roman"/>
                <w:color w:val="000000"/>
              </w:rPr>
              <w:t xml:space="preserve">–</w:t>
            </w:r>
            <w:r>
              <w:rPr>
                <w:rFonts w:ascii="Times New Roman" w:hAnsi="Times New Roman" w:cs="Times New Roman"/>
                <w:color w:val="000000"/>
              </w:rPr>
              <w:t xml:space="preserve"> 5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936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772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695,72 руб.;</w:t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2026 год </w:t>
            </w:r>
            <w:r>
              <w:rPr>
                <w:rFonts w:ascii="Times New Roman" w:hAnsi="Times New Roman" w:cs="Times New Roman"/>
                <w:color w:val="000000"/>
              </w:rPr>
              <w:t xml:space="preserve">–</w:t>
            </w:r>
            <w:r>
              <w:rPr>
                <w:rFonts w:ascii="Times New Roman" w:hAnsi="Times New Roman" w:cs="Times New Roman"/>
                <w:color w:val="000000"/>
              </w:rPr>
              <w:t xml:space="preserve"> 6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823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067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142,70 руб.;</w:t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2027 год </w:t>
            </w:r>
            <w:r>
              <w:rPr>
                <w:rFonts w:ascii="Times New Roman" w:hAnsi="Times New Roman" w:cs="Times New Roman"/>
                <w:color w:val="000000"/>
              </w:rPr>
              <w:t xml:space="preserve">–</w:t>
            </w:r>
            <w:r>
              <w:rPr>
                <w:rFonts w:ascii="Times New Roman" w:hAnsi="Times New Roman" w:cs="Times New Roman"/>
                <w:color w:val="000000"/>
              </w:rPr>
              <w:t xml:space="preserve"> 5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508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396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282,90 руб.;</w:t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2028 год </w:t>
            </w:r>
            <w:r>
              <w:rPr>
                <w:rFonts w:ascii="Times New Roman" w:hAnsi="Times New Roman" w:cs="Times New Roman"/>
                <w:color w:val="000000"/>
              </w:rPr>
              <w:t xml:space="preserve">–</w:t>
            </w:r>
            <w:r>
              <w:rPr>
                <w:rFonts w:ascii="Times New Roman" w:hAnsi="Times New Roman" w:cs="Times New Roman"/>
                <w:color w:val="000000"/>
              </w:rPr>
              <w:t xml:space="preserve"> 5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573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075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942,95 руб.;</w:t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2029 год </w:t>
            </w:r>
            <w:r>
              <w:rPr>
                <w:rFonts w:ascii="Times New Roman" w:hAnsi="Times New Roman" w:cs="Times New Roman"/>
                <w:color w:val="000000"/>
              </w:rPr>
              <w:t xml:space="preserve">–</w:t>
            </w:r>
            <w:r>
              <w:rPr>
                <w:rFonts w:ascii="Times New Roman" w:hAnsi="Times New Roman" w:cs="Times New Roman"/>
                <w:color w:val="000000"/>
              </w:rPr>
              <w:t xml:space="preserve"> 5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550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566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820,29 руб.;</w:t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2030 год </w:t>
            </w:r>
            <w:r>
              <w:rPr>
                <w:rFonts w:ascii="Times New Roman" w:hAnsi="Times New Roman" w:cs="Times New Roman"/>
                <w:color w:val="000000"/>
              </w:rPr>
              <w:t xml:space="preserve">–</w:t>
            </w:r>
            <w:r>
              <w:rPr>
                <w:rFonts w:ascii="Times New Roman" w:hAnsi="Times New Roman" w:cs="Times New Roman"/>
                <w:color w:val="000000"/>
              </w:rPr>
              <w:t xml:space="preserve"> 5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550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566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820,29 руб.;</w:t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прогнозная оценка средств, привлекаемых на реализацию целей муниципальной программы, составляет:</w:t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средств федерального бюджета: 6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631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041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121,74 руб.;</w:t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сре</w:t>
            </w:r>
            <w:r>
              <w:rPr>
                <w:rFonts w:ascii="Times New Roman" w:hAnsi="Times New Roman" w:cs="Times New Roman"/>
                <w:color w:val="000000"/>
              </w:rPr>
              <w:t xml:space="preserve">дств кр</w:t>
            </w:r>
            <w:r>
              <w:rPr>
                <w:rFonts w:ascii="Times New Roman" w:hAnsi="Times New Roman" w:cs="Times New Roman"/>
                <w:color w:val="000000"/>
              </w:rPr>
              <w:t xml:space="preserve">аевого бюджета: 72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900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989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605,14 руб.;</w:t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pStyle w:val="62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средств из иных внебюджетных источников: 0,00 руб.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>
          <w:tblBorders>
            <w:insideH w:val="none" w:color="auto" w:sz="0" w:space="0"/>
          </w:tblBorders>
        </w:tblPrEx>
        <w:trPr/>
        <w:tc>
          <w:tcPr>
            <w:tcBorders>
              <w:top w:val="single" w:color="auto" w:sz="4" w:space="0"/>
              <w:bottom w:val="single" w:color="auto" w:sz="4" w:space="0"/>
            </w:tcBorders>
            <w:tcW w:w="3587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Влияние муниципальной программы на достижение национальных целей развития Российской Федерации (при наличии)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11968" w:type="dxa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 xml:space="preserve">Сохранение населения, укрепление здоровья и повышение благополучия людей, поддержка семьи/Показатель "Повышение суммарного коэффициента рождаемости до 1,6 к 2030 году и до 1,8 к 20</w:t>
            </w:r>
            <w:r>
              <w:rPr>
                <w:rFonts w:ascii="Times New Roman" w:hAnsi="Times New Roman" w:cs="Times New Roman"/>
              </w:rPr>
              <w:t xml:space="preserve">36 году, в том числе ежегодный рост суммарного коэффициента рождаемости третьих и последующих детей"/Показатель "Утверждение в 2026 году новых систем оплаты труда работников государственных и муниципальных организаций и внедрение таких систем с 2027 года в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целях обеспечения роста доходов работников бюджетного сектора экономики, предусмотренных указами Президента Российской Федерации от 7 мая 2012 г. </w:t>
            </w:r>
            <w:hyperlink r:id="rId8" w:tooltip="https://login.consultant.ru/link/?req=doc&amp;base=LAW&amp;n=129344" w:history="1">
              <w:r>
                <w:rPr>
                  <w:rFonts w:ascii="Times New Roman" w:hAnsi="Times New Roman" w:cs="Times New Roman"/>
                  <w:color w:val="0000ff"/>
                </w:rPr>
                <w:t xml:space="preserve">N 597</w:t>
              </w:r>
            </w:hyperlink>
            <w:r>
              <w:rPr>
                <w:rFonts w:ascii="Times New Roman" w:hAnsi="Times New Roman" w:cs="Times New Roman"/>
              </w:rPr>
              <w:t xml:space="preserve"> "О мероприятиях по реализации государственной социальной политики", от 1 июня 2012 г. </w:t>
            </w:r>
            <w:hyperlink r:id="rId9" w:tooltip="https://login.consultant.ru/link/?req=doc&amp;base=LAW&amp;n=130516" w:history="1">
              <w:r>
                <w:rPr>
                  <w:rFonts w:ascii="Times New Roman" w:hAnsi="Times New Roman" w:cs="Times New Roman"/>
                  <w:color w:val="0000ff"/>
                </w:rPr>
                <w:t xml:space="preserve">N 761</w:t>
              </w:r>
            </w:hyperlink>
            <w:r>
              <w:rPr>
                <w:rFonts w:ascii="Times New Roman" w:hAnsi="Times New Roman" w:cs="Times New Roman"/>
              </w:rPr>
              <w:t xml:space="preserve"> "О Национальной стратегии действий в интересах детей на 2012 - 2017 годы" и от 28 декабря 2012 г. </w:t>
            </w:r>
            <w:hyperlink r:id="rId10" w:tooltip="https://login.consultant.ru/link/?req=doc&amp;base=LAW&amp;n=282758" w:history="1">
              <w:r>
                <w:rPr>
                  <w:rFonts w:ascii="Times New Roman" w:hAnsi="Times New Roman" w:cs="Times New Roman"/>
                  <w:color w:val="0000ff"/>
                </w:rPr>
                <w:t xml:space="preserve">N 1688</w:t>
              </w:r>
            </w:hyperlink>
            <w:r>
              <w:rPr>
                <w:rFonts w:ascii="Times New Roman" w:hAnsi="Times New Roman" w:cs="Times New Roman"/>
              </w:rPr>
              <w:t xml:space="preserve"> "О некоторых мерах по реализации государственной политики</w:t>
            </w:r>
            <w:r>
              <w:rPr>
                <w:rFonts w:ascii="Times New Roman" w:hAnsi="Times New Roman" w:cs="Times New Roman"/>
              </w:rPr>
              <w:t xml:space="preserve"> в сфере защиты детей-сирот и детей, оставшихся без попечения родителей".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62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 xml:space="preserve">Реализация потенциала каждого человека, развитие его талантов, воспитание патриотичной и социально ответственной личности/Показатель "Обеспечение к 2030 году функционирования эффективной системы</w:t>
            </w:r>
            <w:r>
              <w:rPr>
                <w:rFonts w:ascii="Times New Roman" w:hAnsi="Times New Roman" w:cs="Times New Roman"/>
              </w:rPr>
              <w:t xml:space="preserve">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 процентов обучающихся"/Показатель "Создание </w:t>
            </w:r>
            <w:r>
              <w:rPr>
                <w:rFonts w:ascii="Times New Roman" w:hAnsi="Times New Roman" w:cs="Times New Roman"/>
              </w:rPr>
              <w:t xml:space="preserve">к 2030 году условий для воспитания гармонично развитой, патриотичной и социально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ответственной личности на основе традиционных российских духовно-нравственных и культурно-исторических ценностей"/Показатель "Увеличение к 2030 году доли молодых людей, верящих в возможности самореализа</w:t>
            </w:r>
            <w:r>
              <w:rPr>
                <w:rFonts w:ascii="Times New Roman" w:hAnsi="Times New Roman" w:cs="Times New Roman"/>
              </w:rPr>
              <w:t xml:space="preserve">ции в России, не менее чем до 85 процентов"/Показатель "Увеличение к 2030 году доли молодых людей, вовлеченных в добровольческую и общественную деятельность, не менее чем до 45 процентов"/Показатель "Увеличение к 2030 году доли молодых людей, участвующих в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проектах и программах, направле</w:t>
            </w:r>
            <w:r>
              <w:rPr>
                <w:rFonts w:ascii="Times New Roman" w:hAnsi="Times New Roman" w:cs="Times New Roman"/>
              </w:rPr>
              <w:t xml:space="preserve">нных на профессиональное, личностное развитие и патриотическое воспитание, не менее чем до 75 процентов"/Показатель "Формирование к 2030 году современной системы профессионального развития педагогических работников для всех уровней образования, предусматри</w:t>
            </w:r>
            <w:r>
              <w:rPr>
                <w:rFonts w:ascii="Times New Roman" w:hAnsi="Times New Roman" w:cs="Times New Roman"/>
              </w:rPr>
              <w:t xml:space="preserve">вающей ежегодное дополнительное профессиональное образование на основе актуализированных профессиональных стандартов не менее чем 10 процентов педагогических работников на базе ведущих образовательных организаций высшего образования и научных организаций".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62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Комфортная и б</w:t>
            </w:r>
            <w:r>
              <w:rPr>
                <w:rFonts w:ascii="Times New Roman" w:hAnsi="Times New Roman" w:cs="Times New Roman"/>
              </w:rPr>
              <w:t xml:space="preserve">езопасная среда для жизни/Показатель "Завершение до конца 2030 года капитального ремонта зданий дошкольных образовательных организаций и общеобразовательных организаций, признанных нуждающимися в проведении такого ремонта по состоянию на 1 января 2025 г.".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62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 xml:space="preserve">Цифровая трансформация государственного и муниципального управления, экономики и социальной сферы/Показатель "Достижение к 2030 году "цифровой зрелости" государственного и муниципального управления, ключевых отраслей экономики и социальной сферы, в том чи</w:t>
            </w:r>
            <w:r>
              <w:rPr>
                <w:rFonts w:ascii="Times New Roman" w:hAnsi="Times New Roman" w:cs="Times New Roman"/>
              </w:rPr>
              <w:t xml:space="preserve">сле здравоохранения и образования, предполагающей автоматизацию большей части транзакций в рамках единых отраслевых цифровых платформ и модели управления на основе данных с учетом ускоренного внедрения технологий обработки больших объемов данных, машинного</w:t>
            </w:r>
            <w:r>
              <w:rPr>
                <w:rFonts w:ascii="Times New Roman" w:hAnsi="Times New Roman" w:cs="Times New Roman"/>
              </w:rPr>
              <w:t xml:space="preserve"> обучения и искусственного интеллекта"</w:t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62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22"/>
        <w:jc w:val="center"/>
        <w:rPr>
          <w:rFonts w:ascii="Times New Roman" w:hAnsi="Times New Roman" w:cs="Times New Roman"/>
        </w:rPr>
        <w:outlineLvl w:val="1"/>
      </w:pPr>
      <w:r>
        <w:rPr>
          <w:rFonts w:ascii="Times New Roman" w:hAnsi="Times New Roman" w:cs="Times New Roman"/>
        </w:rPr>
        <w:t xml:space="preserve">2. Показатели муниципальной программы в администрации</w:t>
      </w:r>
      <w:r>
        <w:rPr>
          <w:rFonts w:ascii="Times New Roman" w:hAnsi="Times New Roman" w:cs="Times New Roman"/>
        </w:rPr>
      </w:r>
    </w:p>
    <w:p>
      <w:pPr>
        <w:pStyle w:val="62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города Владивостока</w:t>
      </w:r>
      <w:r>
        <w:rPr>
          <w:rFonts w:ascii="Times New Roman" w:hAnsi="Times New Roman" w:cs="Times New Roman"/>
        </w:rPr>
      </w:r>
    </w:p>
    <w:p>
      <w:pPr>
        <w:pStyle w:val="62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5380" w:type="pct"/>
        <w:tblInd w:w="-8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44"/>
        <w:gridCol w:w="1849"/>
        <w:gridCol w:w="1025"/>
        <w:gridCol w:w="817"/>
        <w:gridCol w:w="817"/>
        <w:gridCol w:w="817"/>
        <w:gridCol w:w="817"/>
        <w:gridCol w:w="817"/>
        <w:gridCol w:w="817"/>
        <w:gridCol w:w="817"/>
        <w:gridCol w:w="817"/>
        <w:gridCol w:w="1845"/>
        <w:gridCol w:w="1577"/>
        <w:gridCol w:w="2330"/>
      </w:tblGrid>
      <w:tr>
        <w:tblPrEx/>
        <w:trPr/>
        <w:tc>
          <w:tcPr>
            <w:tcW w:w="344" w:type="dxa"/>
            <w:vMerge w:val="restart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r>
              <w:rPr>
                <w:rFonts w:ascii="Times New Roman" w:hAnsi="Times New Roman" w:cs="Times New Roman"/>
              </w:rPr>
              <w:t xml:space="preserve">п</w:t>
            </w:r>
            <w:r>
              <w:rPr>
                <w:rFonts w:ascii="Times New Roman" w:hAnsi="Times New Roman" w:cs="Times New Roman"/>
              </w:rPr>
              <w:t xml:space="preserve">/</w:t>
            </w:r>
            <w:r>
              <w:rPr>
                <w:rFonts w:ascii="Times New Roman" w:hAnsi="Times New Roman" w:cs="Times New Roman"/>
              </w:rPr>
              <w:t xml:space="preserve">п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9" w:type="dxa"/>
            <w:vMerge w:val="restart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5" w:type="dxa"/>
            <w:vMerge w:val="restart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11" w:tooltip="https://login.consultant.ru/link/?req=doc&amp;base=LAW&amp;n=495935" w:history="1">
              <w:r>
                <w:rPr>
                  <w:rFonts w:ascii="Times New Roman" w:hAnsi="Times New Roman" w:cs="Times New Roman"/>
                  <w:color w:val="0000ff"/>
                </w:rPr>
                <w:t xml:space="preserve">ОКЕИ</w:t>
              </w:r>
            </w:hyperlink>
            <w:r>
              <w:rPr>
                <w:rFonts w:ascii="Times New Roman" w:hAnsi="Times New Roman" w:cs="Times New Roman"/>
              </w:rPr>
              <w:t xml:space="preserve">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8"/>
            <w:tcW w:w="6537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Значения показателей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5" w:type="dxa"/>
            <w:vMerge w:val="restart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Документ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77" w:type="dxa"/>
            <w:vMerge w:val="restart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</w:t>
            </w:r>
            <w:r>
              <w:rPr>
                <w:rFonts w:ascii="Times New Roman" w:hAnsi="Times New Roman" w:cs="Times New Roman"/>
              </w:rPr>
              <w:t xml:space="preserve"> за достижение показателя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330" w:type="dxa"/>
            <w:vMerge w:val="restart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Связь с показателями национальных целей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Базовое значение (план </w:t>
            </w:r>
            <w:r>
              <w:rPr>
                <w:rFonts w:ascii="Times New Roman" w:hAnsi="Times New Roman" w:cs="Times New Roman"/>
              </w:rPr>
              <w:t xml:space="preserve">2023 год)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44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5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5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77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330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14"/>
            <w:tcW w:w="15506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Цель муниципальной программы в администрации города Владивостока "Обеспечение доступности дошкольного образования и повышение качества образования воспитанников муниципальных дошкольных образовательных учреждений" N 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Среднее время ожидания места для получения дошкольного образования детьми в возрасте от 1,5 до 3 лет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5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Месяц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Региональный проект "Содействие занятости женщин" в составе национального проекта "Демография"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77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330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Повышение суммарного коэффициента рождаемости до 1,6 к 2030 году и до 1,8 к 2036 году, в том числе ежегодный рост суммарного коэффициента рождаемости третьих и последующих детей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100% доступности дошкольного образования для детей в возрасте от 1,5 до 3 лет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5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Региональный проект "Содействие занятости женщин" в составе национального проекта "Демография"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77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330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Повышение суммарного коэффициента рождаемости до 1,6 к 2030 году и до 1,8 к 2036 году, в том числе ежегодный рост суммарного коэффициента рождаемости </w:t>
            </w:r>
            <w:r>
              <w:rPr>
                <w:rFonts w:ascii="Times New Roman" w:hAnsi="Times New Roman" w:cs="Times New Roman"/>
              </w:rPr>
              <w:t xml:space="preserve">третьих и последующих детей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охвата детей в возрасте от 1,5 до 6 лет, получающих услугу по предоставлению общедоступного и бесплатного дош</w:t>
            </w:r>
            <w:r>
              <w:rPr>
                <w:rFonts w:ascii="Times New Roman" w:hAnsi="Times New Roman" w:cs="Times New Roman"/>
              </w:rPr>
              <w:t xml:space="preserve">кольного образования по основным образовательным программам и (или) услугу по присмотру и уходу за ребенком в муниципальных дошкольных образовательных учреждениях города Владивостока, в общей численности детей города Владивостока в возрасте от 1,5 до 6 лет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5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73,40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74,30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75,00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75,30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75,60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76,30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76,50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/>
            <w:hyperlink r:id="rId12" w:tooltip="https://login.consultant.ru/link/?req=doc&amp;base=RLAW020&amp;n=195449" w:history="1">
              <w:r>
                <w:rPr>
                  <w:rFonts w:ascii="Times New Roman" w:hAnsi="Times New Roman" w:cs="Times New Roman"/>
                  <w:color w:val="0000ff"/>
                </w:rPr>
                <w:t xml:space="preserve">Постановление</w:t>
              </w:r>
            </w:hyperlink>
            <w:r>
              <w:rPr>
                <w:rFonts w:ascii="Times New Roman" w:hAnsi="Times New Roman" w:cs="Times New Roman"/>
              </w:rPr>
              <w:t xml:space="preserve"> администрации города Владивостока от 13.09.2019 N 3330 "Об утверждении муниципальной программы "Развитие образования города Владивостока" на 2020 - 2024 годы"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77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330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Повышение суммарного коэффициента рождаемости до 1,6 к 2030 году и до 1,8 к 2036 году, в том числе ежегодный рост суммарного коэффициента рождаемости третьих и последующих детей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  <w:r>
              <w:rPr>
                <w:rFonts w:ascii="Times New Roman" w:hAnsi="Times New Roman" w:cs="Times New Roman"/>
              </w:rPr>
              <w:t xml:space="preserve">дополнительно созданных мест с целью обеспечения дошкольным образованием детей в возрасте от 1,5 до 3 лет нарастающим итогом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5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Тысяча </w:t>
            </w:r>
            <w:r>
              <w:rPr>
                <w:rFonts w:ascii="Times New Roman" w:hAnsi="Times New Roman" w:cs="Times New Roman"/>
              </w:rPr>
              <w:t xml:space="preserve">мест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1,170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1,171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1,172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1,173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1,174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1,175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1,176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1,177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Региональны</w:t>
            </w:r>
            <w:r>
              <w:rPr>
                <w:rFonts w:ascii="Times New Roman" w:hAnsi="Times New Roman" w:cs="Times New Roman"/>
              </w:rPr>
              <w:t xml:space="preserve">й проект "Содействие занятости женщин" в составе национального проекта "Демография"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77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по </w:t>
            </w:r>
            <w:r>
              <w:rPr>
                <w:rFonts w:ascii="Times New Roman" w:hAnsi="Times New Roman" w:cs="Times New Roman"/>
              </w:rPr>
              <w:t xml:space="preserve">работе с муниципальными учреждениями образования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330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Повышение </w:t>
            </w:r>
            <w:r>
              <w:rPr>
                <w:rFonts w:ascii="Times New Roman" w:hAnsi="Times New Roman" w:cs="Times New Roman"/>
              </w:rPr>
              <w:t xml:space="preserve">суммарного коэффициента рождаемости до 1,6 к 2030 году и до 1,8 к 2036 году, в том числе ежегодный рост суммарного коэффициента рождаемости третьих и последующих детей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количества детей в возрасте от 2-х месяцев до 6 лет, получающих услугу по присмотру и уходу в частных детских дошкольных учреждениях, получивших государственную поддержку (льготу по уплате налогов)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5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Человек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117,00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119,00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121,00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122,00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123,00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124,00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125,00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126,00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/>
            <w:hyperlink r:id="rId13" w:tooltip="https://login.consultant.ru/link/?req=doc&amp;base=RLAW020&amp;n=195449" w:history="1">
              <w:r>
                <w:rPr>
                  <w:rFonts w:ascii="Times New Roman" w:hAnsi="Times New Roman" w:cs="Times New Roman"/>
                  <w:color w:val="0000ff"/>
                </w:rPr>
                <w:t xml:space="preserve">Постановление</w:t>
              </w:r>
            </w:hyperlink>
            <w:r>
              <w:rPr>
                <w:rFonts w:ascii="Times New Roman" w:hAnsi="Times New Roman" w:cs="Times New Roman"/>
              </w:rPr>
              <w:t xml:space="preserve"> администрации города Владивостока от 13.09.2019 N 3330 "Об утверждении муниципальной программы "Развитие образования города Владивостока" на 2020 - 2024 годы"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77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330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Повышение суммарного коэффициента рождаемости до 1,6 к 2030 году и до 1,8 к 2036 году, в том числе ежегодный рост суммарного коэффициента рождаемости третьих и последующих детей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средней </w:t>
            </w:r>
            <w:r>
              <w:rPr>
                <w:rFonts w:ascii="Times New Roman" w:hAnsi="Times New Roman" w:cs="Times New Roman"/>
              </w:rPr>
              <w:t xml:space="preserve">заработной платы педагогических работников муниципальных дошкольных образовательных учреждений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5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Рубль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0"/>
              </w:rPr>
              <w:t xml:space="preserve">56 520,80</w:t>
            </w:r>
            <w:r>
              <w:rPr>
                <w:rFonts w:ascii="Times New Roman" w:hAnsi="Times New Roman" w:eastAsia="Times New Roman" w:cs="Times New Roman"/>
                <w:szCs w:val="20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0"/>
              </w:rPr>
              <w:t xml:space="preserve">65 945,20</w:t>
            </w:r>
            <w:r>
              <w:rPr>
                <w:rFonts w:ascii="Times New Roman" w:hAnsi="Times New Roman" w:eastAsia="Times New Roman" w:cs="Times New Roman"/>
                <w:szCs w:val="20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0"/>
              </w:rPr>
              <w:t xml:space="preserve">74 715,90</w:t>
            </w:r>
            <w:r>
              <w:rPr>
                <w:rFonts w:ascii="Times New Roman" w:hAnsi="Times New Roman" w:eastAsia="Times New Roman" w:cs="Times New Roman"/>
                <w:szCs w:val="20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0"/>
              </w:rPr>
              <w:t xml:space="preserve">89 701,10</w:t>
            </w:r>
            <w:r>
              <w:rPr>
                <w:rFonts w:ascii="Times New Roman" w:hAnsi="Times New Roman" w:eastAsia="Times New Roman" w:cs="Times New Roman"/>
                <w:szCs w:val="20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0"/>
              </w:rPr>
              <w:t xml:space="preserve">97 146,20</w:t>
            </w:r>
            <w:r>
              <w:rPr>
                <w:rFonts w:ascii="Times New Roman" w:hAnsi="Times New Roman" w:eastAsia="Times New Roman" w:cs="Times New Roman"/>
                <w:szCs w:val="20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0"/>
              </w:rPr>
              <w:t xml:space="preserve">104 237,90</w:t>
            </w:r>
            <w:r>
              <w:rPr>
                <w:rFonts w:ascii="Times New Roman" w:hAnsi="Times New Roman" w:eastAsia="Times New Roman" w:cs="Times New Roman"/>
                <w:szCs w:val="20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0"/>
              </w:rPr>
              <w:t xml:space="preserve">104 237,90</w:t>
            </w:r>
            <w:r>
              <w:rPr>
                <w:rFonts w:ascii="Times New Roman" w:hAnsi="Times New Roman" w:eastAsia="Times New Roman" w:cs="Times New Roman"/>
                <w:szCs w:val="20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0"/>
              </w:rPr>
              <w:t xml:space="preserve">104 237,90</w:t>
            </w:r>
            <w:r>
              <w:rPr>
                <w:rFonts w:ascii="Times New Roman" w:hAnsi="Times New Roman" w:eastAsia="Times New Roman" w:cs="Times New Roman"/>
                <w:szCs w:val="20"/>
              </w:rPr>
            </w:r>
          </w:p>
        </w:tc>
        <w:tc>
          <w:tcPr>
            <w:tcW w:w="184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/>
            <w:hyperlink r:id="rId14" w:tooltip="https://login.consultant.ru/link/?req=doc&amp;base=LAW&amp;n=426376" w:history="1">
              <w:r>
                <w:rPr>
                  <w:rFonts w:ascii="Times New Roman" w:hAnsi="Times New Roman" w:cs="Times New Roman"/>
                  <w:color w:val="0000ff"/>
                </w:rPr>
                <w:t xml:space="preserve">Указ</w:t>
              </w:r>
            </w:hyperlink>
            <w:r>
              <w:rPr>
                <w:rFonts w:ascii="Times New Roman" w:hAnsi="Times New Roman" w:cs="Times New Roman"/>
              </w:rPr>
              <w:t xml:space="preserve"> Президента </w:t>
            </w:r>
            <w:r>
              <w:rPr>
                <w:rFonts w:ascii="Times New Roman" w:hAnsi="Times New Roman" w:cs="Times New Roman"/>
              </w:rPr>
              <w:t xml:space="preserve">Российской Федерации от 04.02.2021 N 68 "Об оценке </w:t>
            </w:r>
            <w:r>
              <w:rPr>
                <w:rFonts w:ascii="Times New Roman" w:hAnsi="Times New Roman" w:cs="Times New Roman"/>
              </w:rPr>
              <w:t xml:space="preserve">эффективности деятельности высших должностных лиц субъектов Российской Федерации</w:t>
            </w:r>
            <w:r>
              <w:rPr>
                <w:rFonts w:ascii="Times New Roman" w:hAnsi="Times New Roman" w:cs="Times New Roman"/>
              </w:rPr>
              <w:t xml:space="preserve"> и деятельности исполнительных органов субъектов Российской Федерации"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77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по работе с </w:t>
            </w:r>
            <w:r>
              <w:rPr>
                <w:rFonts w:ascii="Times New Roman" w:hAnsi="Times New Roman" w:cs="Times New Roman"/>
              </w:rPr>
              <w:t xml:space="preserve">муниципальными учреждениями образования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330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Утверждение в 2026 году </w:t>
            </w:r>
            <w:r>
              <w:rPr>
                <w:rFonts w:ascii="Times New Roman" w:hAnsi="Times New Roman" w:cs="Times New Roman"/>
              </w:rPr>
              <w:t xml:space="preserve">новых сист</w:t>
            </w:r>
            <w:r>
              <w:rPr>
                <w:rFonts w:ascii="Times New Roman" w:hAnsi="Times New Roman" w:cs="Times New Roman"/>
              </w:rPr>
              <w:t xml:space="preserve">ем оплаты труда работников государственных и муниципальных организаций и внедрение таких систем с 2027 года в целях обеспечения роста доходов работников бюджетного сектора экономики, предусмотренных указами Президента Российской Федерации от 7 мая 2012 г. </w:t>
            </w:r>
            <w:hyperlink r:id="rId15" w:tooltip="https://login.consultant.ru/link/?req=doc&amp;base=LAW&amp;n=129344" w:history="1">
              <w:r>
                <w:rPr>
                  <w:rFonts w:ascii="Times New Roman" w:hAnsi="Times New Roman" w:cs="Times New Roman"/>
                  <w:color w:val="0000ff"/>
                </w:rPr>
                <w:t xml:space="preserve">N 597</w:t>
              </w:r>
            </w:hyperlink>
            <w:r>
              <w:rPr>
                <w:rFonts w:ascii="Times New Roman" w:hAnsi="Times New Roman" w:cs="Times New Roman"/>
              </w:rPr>
              <w:t xml:space="preserve"> "О мероприятиях по реализации государственной социальной политики", от 1 июня 2012 г. </w:t>
            </w:r>
            <w:hyperlink r:id="rId16" w:tooltip="https://login.consultant.ru/link/?req=doc&amp;base=LAW&amp;n=130516" w:history="1">
              <w:r>
                <w:rPr>
                  <w:rFonts w:ascii="Times New Roman" w:hAnsi="Times New Roman" w:cs="Times New Roman"/>
                  <w:color w:val="0000ff"/>
                </w:rPr>
                <w:t xml:space="preserve">N 761</w:t>
              </w:r>
            </w:hyperlink>
            <w:r>
              <w:rPr>
                <w:rFonts w:ascii="Times New Roman" w:hAnsi="Times New Roman" w:cs="Times New Roman"/>
              </w:rPr>
              <w:t xml:space="preserve"> "О Национальной стратегии действий в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интересах</w:t>
            </w:r>
            <w:r>
              <w:rPr>
                <w:rFonts w:ascii="Times New Roman" w:hAnsi="Times New Roman" w:cs="Times New Roman"/>
              </w:rPr>
              <w:t xml:space="preserve"> детей на 2012 - 2017 </w:t>
            </w:r>
            <w:r>
              <w:rPr>
                <w:rFonts w:ascii="Times New Roman" w:hAnsi="Times New Roman" w:cs="Times New Roman"/>
              </w:rPr>
              <w:t xml:space="preserve">годы" и от 28 декабря 2012 г. </w:t>
            </w:r>
            <w:hyperlink r:id="rId17" w:tooltip="https://login.consultant.ru/link/?req=doc&amp;base=LAW&amp;n=282758" w:history="1">
              <w:r>
                <w:rPr>
                  <w:rFonts w:ascii="Times New Roman" w:hAnsi="Times New Roman" w:cs="Times New Roman"/>
                  <w:color w:val="0000ff"/>
                </w:rPr>
                <w:t xml:space="preserve">N 1688</w:t>
              </w:r>
            </w:hyperlink>
            <w:r>
              <w:rPr>
                <w:rFonts w:ascii="Times New Roman" w:hAnsi="Times New Roman" w:cs="Times New Roman"/>
              </w:rPr>
              <w:t xml:space="preserve"> "О некоторых мерах по реализации государственной политики в сфере защиты детей-сирот и детей, оставшихся без попечения родителей"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14"/>
            <w:tcW w:w="15506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Цель муниципальной программы в администрации города Владивостока "Обеспечение доступного и качественного образования </w:t>
            </w:r>
            <w:r>
              <w:rPr>
                <w:rFonts w:ascii="Times New Roman" w:hAnsi="Times New Roman" w:cs="Times New Roman"/>
              </w:rPr>
              <w:t xml:space="preserve">обучающихся</w:t>
            </w:r>
            <w:r>
              <w:rPr>
                <w:rFonts w:ascii="Times New Roman" w:hAnsi="Times New Roman" w:cs="Times New Roman"/>
              </w:rPr>
              <w:t xml:space="preserve">" N 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Повышение качества образования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5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55,00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55,60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60,40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60,80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70,50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70,70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/>
            <w:hyperlink r:id="rId18" w:tooltip="https://login.consultant.ru/link/?req=doc&amp;base=RLAW020&amp;n=195449" w:history="1">
              <w:r>
                <w:rPr>
                  <w:rFonts w:ascii="Times New Roman" w:hAnsi="Times New Roman" w:cs="Times New Roman"/>
                  <w:color w:val="0000ff"/>
                </w:rPr>
                <w:t xml:space="preserve">Постановление</w:t>
              </w:r>
            </w:hyperlink>
            <w:r>
              <w:rPr>
                <w:rFonts w:ascii="Times New Roman" w:hAnsi="Times New Roman" w:cs="Times New Roman"/>
              </w:rPr>
              <w:t xml:space="preserve"> администрации города Владивостока от 13.09.2019 N 3330 "Об утверждении муниципальной программы "Развитие образования города Владивостока" на 2020 - 2024 годы"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77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330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к 2030 году функционирования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</w:t>
            </w:r>
            <w:r>
              <w:rPr>
                <w:rFonts w:ascii="Times New Roman" w:hAnsi="Times New Roman" w:cs="Times New Roman"/>
              </w:rPr>
              <w:t xml:space="preserve">на самоопределение и профессиональную ориентацию 100 процентов обучающихся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доли выпускников муниципальных общеобразовательных учреждений города Владивостока, успе</w:t>
            </w:r>
            <w:r>
              <w:rPr>
                <w:rFonts w:ascii="Times New Roman" w:hAnsi="Times New Roman" w:cs="Times New Roman"/>
              </w:rPr>
              <w:t xml:space="preserve">шно прошедших государственную итоговую аттестацию (ГИА) по программам среднего общего образования в формах единого государственного экзамена (ЕГЭ) и государственного выпускного экзамена (ГВЭ) по русскому языку и математике, в общей численности выпускников </w:t>
            </w:r>
            <w:r>
              <w:rPr>
                <w:rFonts w:ascii="Times New Roman" w:hAnsi="Times New Roman" w:cs="Times New Roman"/>
              </w:rPr>
              <w:t xml:space="preserve">муниципальных общеобразовательных учреждений города Владивостока, участвующих в ГИА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5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98,90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99,00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99,10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99,20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99,30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99,40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99,50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99,60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/>
            <w:hyperlink r:id="rId19" w:tooltip="https://login.consultant.ru/link/?req=doc&amp;base=RLAW020&amp;n=195449" w:history="1">
              <w:r>
                <w:rPr>
                  <w:rFonts w:ascii="Times New Roman" w:hAnsi="Times New Roman" w:cs="Times New Roman"/>
                  <w:color w:val="0000ff"/>
                </w:rPr>
                <w:t xml:space="preserve">Постановление</w:t>
              </w:r>
            </w:hyperlink>
            <w:r>
              <w:rPr>
                <w:rFonts w:ascii="Times New Roman" w:hAnsi="Times New Roman" w:cs="Times New Roman"/>
              </w:rPr>
              <w:t xml:space="preserve"> администрации города Владивостока от 13.09.2019 N 3330 "Об утверждении муниципальной программы "Развитие образования города Владивостока" на 2020 - 2024 годы"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77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330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к 2030 году функционирова</w:t>
            </w:r>
            <w:r>
              <w:rPr>
                <w:rFonts w:ascii="Times New Roman" w:hAnsi="Times New Roman" w:cs="Times New Roman"/>
              </w:rPr>
              <w:t xml:space="preserve">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 процентов обучающихся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количества муниципальных общеобразовательных учреждений города Владивостока, занимающихся в первую смену, в общей численности муниципальных общеобразовательных учреждений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5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41,00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42,50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43,00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43,50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44,50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/>
            <w:hyperlink r:id="rId20" w:tooltip="https://login.consultant.ru/link/?req=doc&amp;base=LAW&amp;n=426376" w:history="1">
              <w:r>
                <w:rPr>
                  <w:rFonts w:ascii="Times New Roman" w:hAnsi="Times New Roman" w:cs="Times New Roman"/>
                  <w:color w:val="0000ff"/>
                </w:rPr>
                <w:t xml:space="preserve">Указ</w:t>
              </w:r>
            </w:hyperlink>
            <w:r>
              <w:rPr>
                <w:rFonts w:ascii="Times New Roman" w:hAnsi="Times New Roman" w:cs="Times New Roman"/>
              </w:rPr>
              <w:t xml:space="preserve"> Президента Российской Федерации от 04.02.2021 N 68 "Об оценке </w:t>
            </w:r>
            <w:r>
              <w:rPr>
                <w:rFonts w:ascii="Times New Roman" w:hAnsi="Times New Roman" w:cs="Times New Roman"/>
              </w:rPr>
              <w:t xml:space="preserve">эффективности деятельности высших должностных лиц субъектов Российской Федерации</w:t>
            </w:r>
            <w:r>
              <w:rPr>
                <w:rFonts w:ascii="Times New Roman" w:hAnsi="Times New Roman" w:cs="Times New Roman"/>
              </w:rPr>
              <w:t xml:space="preserve"> и деятельности исполнительных органов субъектов Российской Федерации"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77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330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к 2030 году функционирова</w:t>
            </w:r>
            <w:r>
              <w:rPr>
                <w:rFonts w:ascii="Times New Roman" w:hAnsi="Times New Roman" w:cs="Times New Roman"/>
              </w:rPr>
              <w:t xml:space="preserve">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 процентов обучающихся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доли </w:t>
            </w:r>
            <w:r>
              <w:rPr>
                <w:rFonts w:ascii="Times New Roman" w:hAnsi="Times New Roman" w:cs="Times New Roman"/>
              </w:rPr>
              <w:t xml:space="preserve">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5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Региональны</w:t>
            </w:r>
            <w:r>
              <w:rPr>
                <w:rFonts w:ascii="Times New Roman" w:hAnsi="Times New Roman" w:cs="Times New Roman"/>
              </w:rPr>
              <w:t xml:space="preserve">й проект "Цифровая образовательная среда" в составе национального проекта "Образование"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77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по </w:t>
            </w:r>
            <w:r>
              <w:rPr>
                <w:rFonts w:ascii="Times New Roman" w:hAnsi="Times New Roman" w:cs="Times New Roman"/>
              </w:rPr>
              <w:t xml:space="preserve">работе с муниципальными учреждениями образования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330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Достижение к </w:t>
            </w:r>
            <w:r>
              <w:rPr>
                <w:rFonts w:ascii="Times New Roman" w:hAnsi="Times New Roman" w:cs="Times New Roman"/>
              </w:rPr>
              <w:t xml:space="preserve">2030 году "цифровой зрелости" государственного и муниципального управления, ключевых отраслей экономики и социальной сферы, в том чис</w:t>
            </w:r>
            <w:r>
              <w:rPr>
                <w:rFonts w:ascii="Times New Roman" w:hAnsi="Times New Roman" w:cs="Times New Roman"/>
              </w:rPr>
              <w:t xml:space="preserve">ле здравоохранения и образования, предполагающей автоматизацию большей части транзакций в рамках единых отраслевых цифровых платформ и модели управления на основе данных с учетом ускоренного внедрения технологий обработки больших объемов данных, машинного </w:t>
            </w:r>
            <w:r>
              <w:rPr>
                <w:rFonts w:ascii="Times New Roman" w:hAnsi="Times New Roman" w:cs="Times New Roman"/>
              </w:rPr>
              <w:t xml:space="preserve">обучения и искусственного интеллекта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доли работников, использующих сервисы федеральной информационно-сервисной платформы цифровой образовательной среды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5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55,00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65,00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Региональный проект "Цифровая образовательная среда" в составе национального проекта "Образование"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77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330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Достижение к 2030 году "цифровой зрелости" государственного и муниципального управления, ключевых отра</w:t>
            </w:r>
            <w:r>
              <w:rPr>
                <w:rFonts w:ascii="Times New Roman" w:hAnsi="Times New Roman" w:cs="Times New Roman"/>
              </w:rPr>
              <w:t xml:space="preserve">слей экономики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платформ и модели управления на основе данных с учетом ускоренного внедрения технологий </w:t>
            </w:r>
            <w:r>
              <w:rPr>
                <w:rFonts w:ascii="Times New Roman" w:hAnsi="Times New Roman" w:cs="Times New Roman"/>
              </w:rPr>
              <w:t xml:space="preserve">обработки больших объемов данных, машинного обучения и искусственного интеллекта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доли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5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55,00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Региональный проект "Цифровая образовательная среда" в составе национального проекта "Образование"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77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330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Достижение к 2030 году "цифровой зрелости" гос</w:t>
            </w:r>
            <w:r>
              <w:rPr>
                <w:rFonts w:ascii="Times New Roman" w:hAnsi="Times New Roman" w:cs="Times New Roman"/>
              </w:rPr>
              <w:t xml:space="preserve">ударственного и муниципального управления, ключевых отраслей экономики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платформ и модели управления на </w:t>
            </w:r>
            <w:r>
              <w:rPr>
                <w:rFonts w:ascii="Times New Roman" w:hAnsi="Times New Roman" w:cs="Times New Roman"/>
              </w:rPr>
              <w:t xml:space="preserve">основе данных с учетом ускоренного внедрения технологий обработки больших объемов данных, машинного обучения и искусственного интеллекта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доли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5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61,60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68,70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68,90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70,10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70,60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70,90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71,00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71,30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Региональный проект "Современная школа" в составе национального проекта "Образование"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77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330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к 2</w:t>
            </w:r>
            <w:r>
              <w:rPr>
                <w:rFonts w:ascii="Times New Roman" w:hAnsi="Times New Roman" w:cs="Times New Roman"/>
              </w:rPr>
              <w:t xml:space="preserve">030 году современной системы профессионального развития педагогических работников для всех уровней образования, предусматривающей ежегодное дополнительное профессиональное образование на основе актуализированных профессиональных стандартов не менее чем 10 </w:t>
            </w:r>
            <w:r>
              <w:rPr>
                <w:rFonts w:ascii="Times New Roman" w:hAnsi="Times New Roman" w:cs="Times New Roman"/>
              </w:rPr>
              <w:t xml:space="preserve">процентов педагогических работников на базе ведущих образовательных организаций высшего образования и научных организаций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средней заработной платы педагогических работников муниципальных учреждений общего образования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5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Рубль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57 847,30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67 492,80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76 469,30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89 701,10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97 146,20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104 237,90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104 237,90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104 237,90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/>
            <w:hyperlink r:id="rId21" w:tooltip="https://login.consultant.ru/link/?req=doc&amp;base=LAW&amp;n=426376" w:history="1">
              <w:r>
                <w:rPr>
                  <w:rFonts w:ascii="Times New Roman" w:hAnsi="Times New Roman" w:cs="Times New Roman"/>
                  <w:color w:val="0000ff"/>
                </w:rPr>
                <w:t xml:space="preserve">Указ</w:t>
              </w:r>
            </w:hyperlink>
            <w:r>
              <w:rPr>
                <w:rFonts w:ascii="Times New Roman" w:hAnsi="Times New Roman" w:cs="Times New Roman"/>
              </w:rPr>
              <w:t xml:space="preserve"> Президента Российской Федерации от 04.02.2021 N 68 "Об оценке </w:t>
            </w:r>
            <w:r>
              <w:rPr>
                <w:rFonts w:ascii="Times New Roman" w:hAnsi="Times New Roman" w:cs="Times New Roman"/>
              </w:rPr>
              <w:t xml:space="preserve">эффективности деятельности высших должностных лиц субъектов Российской Федерации</w:t>
            </w:r>
            <w:r>
              <w:rPr>
                <w:rFonts w:ascii="Times New Roman" w:hAnsi="Times New Roman" w:cs="Times New Roman"/>
              </w:rPr>
              <w:t xml:space="preserve"> и деятельности исполнительных органов субъектов Российской Федерации"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77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330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Утверждение в 2026 году новых сист</w:t>
            </w:r>
            <w:r>
              <w:rPr>
                <w:rFonts w:ascii="Times New Roman" w:hAnsi="Times New Roman" w:cs="Times New Roman"/>
              </w:rPr>
              <w:t xml:space="preserve">ем оплаты труда работников государственных и муниципальных организаций и внедрение таких систем с 2027 года в целях обеспечения роста доходов работников бюджетного сектора экономики, предусмотренных указами Президента Российской Федерации от 7 мая 2012 г. </w:t>
            </w:r>
            <w:hyperlink r:id="rId22" w:tooltip="https://login.consultant.ru/link/?req=doc&amp;base=LAW&amp;n=129344" w:history="1">
              <w:r>
                <w:rPr>
                  <w:rFonts w:ascii="Times New Roman" w:hAnsi="Times New Roman" w:cs="Times New Roman"/>
                  <w:color w:val="0000ff"/>
                </w:rPr>
                <w:t xml:space="preserve">N </w:t>
              </w:r>
              <w:r>
                <w:rPr>
                  <w:rFonts w:ascii="Times New Roman" w:hAnsi="Times New Roman" w:cs="Times New Roman"/>
                  <w:color w:val="0000ff"/>
                </w:rPr>
                <w:t xml:space="preserve">597</w:t>
              </w:r>
            </w:hyperlink>
            <w:r>
              <w:rPr>
                <w:rFonts w:ascii="Times New Roman" w:hAnsi="Times New Roman" w:cs="Times New Roman"/>
              </w:rPr>
              <w:t xml:space="preserve"> "О мероприятиях по реализации государственной социальной политики", от 1 июня 2012 г. </w:t>
            </w:r>
            <w:hyperlink r:id="rId23" w:tooltip="https://login.consultant.ru/link/?req=doc&amp;base=LAW&amp;n=130516" w:history="1">
              <w:r>
                <w:rPr>
                  <w:rFonts w:ascii="Times New Roman" w:hAnsi="Times New Roman" w:cs="Times New Roman"/>
                  <w:color w:val="0000ff"/>
                </w:rPr>
                <w:t xml:space="preserve">N 761</w:t>
              </w:r>
            </w:hyperlink>
            <w:r>
              <w:rPr>
                <w:rFonts w:ascii="Times New Roman" w:hAnsi="Times New Roman" w:cs="Times New Roman"/>
              </w:rPr>
              <w:t xml:space="preserve"> "О Национальной стратегии действий в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интересах</w:t>
            </w:r>
            <w:r>
              <w:rPr>
                <w:rFonts w:ascii="Times New Roman" w:hAnsi="Times New Roman" w:cs="Times New Roman"/>
              </w:rPr>
              <w:t xml:space="preserve"> детей на 2012 - 2017 годы" и от 28 декабря 2012 г. </w:t>
            </w:r>
            <w:hyperlink r:id="rId24" w:tooltip="https://login.consultant.ru/link/?req=doc&amp;base=LAW&amp;n=282758" w:history="1">
              <w:r>
                <w:rPr>
                  <w:rFonts w:ascii="Times New Roman" w:hAnsi="Times New Roman" w:cs="Times New Roman"/>
                  <w:color w:val="0000ff"/>
                </w:rPr>
                <w:t xml:space="preserve">N 1688</w:t>
              </w:r>
            </w:hyperlink>
            <w:r>
              <w:rPr>
                <w:rFonts w:ascii="Times New Roman" w:hAnsi="Times New Roman" w:cs="Times New Roman"/>
              </w:rPr>
              <w:t xml:space="preserve"> "О некоторых мерах по реализации государственной политики в сфере защиты детей-сирот и детей, оставшихся без попечения родителей"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количества программ по оказанию детям города Владивостока психолого-педагогической и </w:t>
            </w:r>
            <w:r>
              <w:rPr>
                <w:rFonts w:ascii="Times New Roman" w:hAnsi="Times New Roman" w:cs="Times New Roman"/>
              </w:rPr>
              <w:t xml:space="preserve">медико-социальной помощи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5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Штука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/>
            <w:hyperlink r:id="rId25" w:tooltip="https://login.consultant.ru/link/?req=doc&amp;base=RLAW020&amp;n=195449" w:history="1">
              <w:r>
                <w:rPr>
                  <w:rFonts w:ascii="Times New Roman" w:hAnsi="Times New Roman" w:cs="Times New Roman"/>
                  <w:color w:val="0000ff"/>
                </w:rPr>
                <w:t xml:space="preserve">Постановление</w:t>
              </w:r>
            </w:hyperlink>
            <w:r>
              <w:rPr>
                <w:rFonts w:ascii="Times New Roman" w:hAnsi="Times New Roman" w:cs="Times New Roman"/>
              </w:rPr>
              <w:t xml:space="preserve"> администрации города Владивостока от 13.09.2019 N 3330 "Об </w:t>
            </w:r>
            <w:r>
              <w:rPr>
                <w:rFonts w:ascii="Times New Roman" w:hAnsi="Times New Roman" w:cs="Times New Roman"/>
              </w:rPr>
              <w:t xml:space="preserve">утверждении муниципальной программы "Развитие образования города Владивостока" на 2020 - 2024 годы"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77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по работе с муниципальными учреждениями образования администрации города </w:t>
            </w:r>
            <w:r>
              <w:rPr>
                <w:rFonts w:ascii="Times New Roman" w:hAnsi="Times New Roman" w:cs="Times New Roman"/>
              </w:rPr>
              <w:t xml:space="preserve">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330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к 2030 году условий для воспитания гармонично развитой, патриотичной и социально ответственной </w:t>
            </w:r>
            <w:r>
              <w:rPr>
                <w:rFonts w:ascii="Times New Roman" w:hAnsi="Times New Roman" w:cs="Times New Roman"/>
              </w:rPr>
              <w:t xml:space="preserve">личности на основе традиционных российских духовно-нравственных и культурно-исторических ценностей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Индекс "цифровой зрелости" в сфере образования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5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71,50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78,2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78,3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78,4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78,5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78,6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78,7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78,8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/>
            <w:hyperlink r:id="rId26" w:tooltip="https://login.consultant.ru/link/?req=doc&amp;base=LAW&amp;n=426376" w:history="1">
              <w:r>
                <w:rPr>
                  <w:rFonts w:ascii="Times New Roman" w:hAnsi="Times New Roman" w:cs="Times New Roman"/>
                  <w:color w:val="0000ff"/>
                </w:rPr>
                <w:t xml:space="preserve">Указ</w:t>
              </w:r>
            </w:hyperlink>
            <w:r>
              <w:rPr>
                <w:rFonts w:ascii="Times New Roman" w:hAnsi="Times New Roman" w:cs="Times New Roman"/>
              </w:rPr>
              <w:t xml:space="preserve"> Президента Российской Федерации от 04.02.2021 N 68 "Об оценке </w:t>
            </w:r>
            <w:r>
              <w:rPr>
                <w:rFonts w:ascii="Times New Roman" w:hAnsi="Times New Roman" w:cs="Times New Roman"/>
              </w:rPr>
              <w:t xml:space="preserve">эффективности деятельности высших должностных лиц субъектов Российской Федерации</w:t>
            </w:r>
            <w:r>
              <w:rPr>
                <w:rFonts w:ascii="Times New Roman" w:hAnsi="Times New Roman" w:cs="Times New Roman"/>
              </w:rPr>
              <w:t xml:space="preserve"> и деятельности исполнительных органов субъектов Российской Федерации"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77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330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Достижение к 2030 году "ц</w:t>
            </w:r>
            <w:r>
              <w:rPr>
                <w:rFonts w:ascii="Times New Roman" w:hAnsi="Times New Roman" w:cs="Times New Roman"/>
              </w:rPr>
              <w:t xml:space="preserve">ифровой зрелости" государственного и муниципального управления, ключевых отраслей экономики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платформ и </w:t>
            </w:r>
            <w:r>
              <w:rPr>
                <w:rFonts w:ascii="Times New Roman" w:hAnsi="Times New Roman" w:cs="Times New Roman"/>
              </w:rPr>
              <w:t xml:space="preserve">модели управления на основе данных с учетом ускоренного внедрения технологий обработки больших объемов данных, машинного обучения и искусственного интеллекта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14"/>
            <w:tcW w:w="15506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Цель муниципальной программы в администрац</w:t>
            </w:r>
            <w:r>
              <w:rPr>
                <w:rFonts w:ascii="Times New Roman" w:hAnsi="Times New Roman" w:cs="Times New Roman"/>
              </w:rPr>
              <w:t xml:space="preserve">ии города Владивостока "Создание условий для формирования духовно-нравственной, социально ответственной и успешной личности, развития способностей и талантов у детей и молодежи, направленной на самоопределение и профессиональную ориентацию обучающихся" N 3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детей Владивостокского городского округа в возрасте от 5 до 18 лет, охваченных услугами дополнительного образования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5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67,30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80,10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80,20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80,30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80,40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80,50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80,60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/>
            <w:hyperlink r:id="rId27" w:tooltip="https://login.consultant.ru/link/?req=doc&amp;base=LAW&amp;n=426376" w:history="1">
              <w:r>
                <w:rPr>
                  <w:rFonts w:ascii="Times New Roman" w:hAnsi="Times New Roman" w:cs="Times New Roman"/>
                  <w:color w:val="0000ff"/>
                </w:rPr>
                <w:t xml:space="preserve">Указ</w:t>
              </w:r>
            </w:hyperlink>
            <w:r>
              <w:rPr>
                <w:rFonts w:ascii="Times New Roman" w:hAnsi="Times New Roman" w:cs="Times New Roman"/>
              </w:rPr>
              <w:t xml:space="preserve"> Президента Российской Федерации от 04.02.2021 N 68 "Об оценке </w:t>
            </w:r>
            <w:r>
              <w:rPr>
                <w:rFonts w:ascii="Times New Roman" w:hAnsi="Times New Roman" w:cs="Times New Roman"/>
              </w:rPr>
              <w:t xml:space="preserve">эффективности деятельности высших должностных лиц субъектов Российской Федерации</w:t>
            </w:r>
            <w:r>
              <w:rPr>
                <w:rFonts w:ascii="Times New Roman" w:hAnsi="Times New Roman" w:cs="Times New Roman"/>
              </w:rPr>
              <w:t xml:space="preserve"> и </w:t>
            </w:r>
            <w:r>
              <w:rPr>
                <w:rFonts w:ascii="Times New Roman" w:hAnsi="Times New Roman" w:cs="Times New Roman"/>
              </w:rPr>
              <w:t xml:space="preserve">деятельности исполнительных органов субъектов Российской Федерации"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77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330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к 2030 году функционирования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</w:t>
            </w:r>
            <w:r>
              <w:rPr>
                <w:rFonts w:ascii="Times New Roman" w:hAnsi="Times New Roman" w:cs="Times New Roman"/>
              </w:rPr>
              <w:t xml:space="preserve">справедливости, всеобщности и направленной на самоопределение и профессиональную ориентацию 100 процентов обучающихся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детей Владивостокского городского округа в возрасте от 5 до 18 лет, охваченных услугами дополнительного образования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5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Человек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48700,00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50400,00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50465,00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50530,00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50590,00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50655,00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50715,00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50780,00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Региональный проект "Успех каждого ребенка" в составе национального проекта "Образование"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77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330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к 2030 году фу</w:t>
            </w:r>
            <w:r>
              <w:rPr>
                <w:rFonts w:ascii="Times New Roman" w:hAnsi="Times New Roman" w:cs="Times New Roman"/>
              </w:rPr>
              <w:t xml:space="preserve">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 процентов </w:t>
            </w:r>
            <w:r>
              <w:rPr>
                <w:rFonts w:ascii="Times New Roman" w:hAnsi="Times New Roman" w:cs="Times New Roman"/>
              </w:rPr>
              <w:t xml:space="preserve">обучающихся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Число обучающихся общеобразовательных учреждений, участвующих в олимпиадах и иных интеллектуальных и (</w:t>
            </w:r>
            <w:r>
              <w:rPr>
                <w:rFonts w:ascii="Times New Roman" w:hAnsi="Times New Roman" w:cs="Times New Roman"/>
              </w:rPr>
              <w:t xml:space="preserve">или) творческих конкурсах, мероприятиях, направленных на развитие интеллектуальных и творческих способностей, способностей к занятиям физической культурой и спортом и пр., по перечню указанных мероприятий, ежегодно утверждаемых Министерством просвещения РФ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5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Человек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3049,00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3550,00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3620,00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3650,00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3670,00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3680,00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/>
            <w:hyperlink r:id="rId28" w:tooltip="https://login.consultant.ru/link/?req=doc&amp;base=LAW&amp;n=426376" w:history="1">
              <w:r>
                <w:rPr>
                  <w:rFonts w:ascii="Times New Roman" w:hAnsi="Times New Roman" w:cs="Times New Roman"/>
                  <w:color w:val="0000ff"/>
                </w:rPr>
                <w:t xml:space="preserve">Указ</w:t>
              </w:r>
            </w:hyperlink>
            <w:r>
              <w:rPr>
                <w:rFonts w:ascii="Times New Roman" w:hAnsi="Times New Roman" w:cs="Times New Roman"/>
              </w:rPr>
              <w:t xml:space="preserve"> Президента Российской Федерации от 04.02.2021 N 68 "Об оценке </w:t>
            </w:r>
            <w:r>
              <w:rPr>
                <w:rFonts w:ascii="Times New Roman" w:hAnsi="Times New Roman" w:cs="Times New Roman"/>
              </w:rPr>
              <w:t xml:space="preserve">эффективности деятельности высших должностных лиц субъектов Российской Федерации</w:t>
            </w:r>
            <w:r>
              <w:rPr>
                <w:rFonts w:ascii="Times New Roman" w:hAnsi="Times New Roman" w:cs="Times New Roman"/>
              </w:rPr>
              <w:t xml:space="preserve"> и деятельности исполнительных органов субъектов Российской Федерации"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77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330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доли обучающихся муниципальных общеобразователь</w:t>
            </w:r>
            <w:r>
              <w:rPr>
                <w:rFonts w:ascii="Times New Roman" w:hAnsi="Times New Roman" w:cs="Times New Roman"/>
              </w:rPr>
              <w:t xml:space="preserve">ных учреждений города Владивостока, охваченных различными видами отдыха, оздоровления и занятости, от общего числа обучающихся муниципальных общеобразовательных учреждений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5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27,50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27,80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27,90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28,10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28,20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/>
            <w:hyperlink r:id="rId29" w:tooltip="https://login.consultant.ru/link/?req=doc&amp;base=RLAW020&amp;n=195449" w:history="1">
              <w:r>
                <w:rPr>
                  <w:rFonts w:ascii="Times New Roman" w:hAnsi="Times New Roman" w:cs="Times New Roman"/>
                  <w:color w:val="0000ff"/>
                </w:rPr>
                <w:t xml:space="preserve">Постановление</w:t>
              </w:r>
            </w:hyperlink>
            <w:r>
              <w:rPr>
                <w:rFonts w:ascii="Times New Roman" w:hAnsi="Times New Roman" w:cs="Times New Roman"/>
              </w:rPr>
              <w:t xml:space="preserve"> администрации города </w:t>
            </w:r>
            <w:r>
              <w:rPr>
                <w:rFonts w:ascii="Times New Roman" w:hAnsi="Times New Roman" w:cs="Times New Roman"/>
              </w:rPr>
              <w:t xml:space="preserve">Владивостока от 13.09.2019 N 3330 "Об утверждении муниципальной программы "Развитие образования города Владивостока" на 2020 - 2024 годы"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77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по работе с муниципальными </w:t>
            </w:r>
            <w:r>
              <w:rPr>
                <w:rFonts w:ascii="Times New Roman" w:hAnsi="Times New Roman" w:cs="Times New Roman"/>
              </w:rPr>
              <w:t xml:space="preserve">учреждениями образования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330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к 2030 году условий для воспитания гармонично </w:t>
            </w:r>
            <w:r>
              <w:rPr>
                <w:rFonts w:ascii="Times New Roman" w:hAnsi="Times New Roman" w:cs="Times New Roman"/>
              </w:rPr>
              <w:t xml:space="preserve">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обучающихся по образовательным программам основного и среднего общего образования, охваченных мероприятиями, направленными на раннюю профессиональную ориентацию, в том числе в рамках программы "Билет в будущее"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5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55,00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65,00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Региональный проект "Успех каждого ребенка" в составе национального проекта "Образование"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77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330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к 2030 году функционирования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</w:t>
            </w:r>
            <w:r>
              <w:rPr>
                <w:rFonts w:ascii="Times New Roman" w:hAnsi="Times New Roman" w:cs="Times New Roman"/>
              </w:rPr>
              <w:t xml:space="preserve">самоопределение и профессиональную ориентацию 100 процентов обучающихся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Охват детей деятельностью региональных центров выявления, поддержки и развития способностей и талантов у детей и молодежи, технопарков "</w:t>
            </w:r>
            <w:r>
              <w:rPr>
                <w:rFonts w:ascii="Times New Roman" w:hAnsi="Times New Roman" w:cs="Times New Roman"/>
              </w:rPr>
              <w:t xml:space="preserve">Кванториум</w:t>
            </w:r>
            <w:r>
              <w:rPr>
                <w:rFonts w:ascii="Times New Roman" w:hAnsi="Times New Roman" w:cs="Times New Roman"/>
              </w:rPr>
              <w:t xml:space="preserve">" и центров "IT-куб"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5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4,78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4,97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5,25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5,40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Региональный проект "Успех каждого ребенка" в составе национального проекта "Образование"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77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330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к 2030 году функционирова</w:t>
            </w:r>
            <w:r>
              <w:rPr>
                <w:rFonts w:ascii="Times New Roman" w:hAnsi="Times New Roman" w:cs="Times New Roman"/>
              </w:rPr>
              <w:t xml:space="preserve">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 процентов обучающихся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средней </w:t>
            </w:r>
            <w:r>
              <w:rPr>
                <w:rFonts w:ascii="Times New Roman" w:hAnsi="Times New Roman" w:cs="Times New Roman"/>
              </w:rPr>
              <w:t xml:space="preserve">заработной платы педагогических работников муниципальных учреждений дополнительного образования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5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Рубль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57 847,30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67 492,80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76 469,30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89 701,10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97 146,20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104 237,90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104 237,90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104 237,90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/>
            <w:hyperlink r:id="rId30" w:tooltip="https://login.consultant.ru/link/?req=doc&amp;base=LAW&amp;n=426376" w:history="1">
              <w:r>
                <w:rPr>
                  <w:rFonts w:ascii="Times New Roman" w:hAnsi="Times New Roman" w:cs="Times New Roman"/>
                  <w:color w:val="0000ff"/>
                </w:rPr>
                <w:t xml:space="preserve">Указ</w:t>
              </w:r>
            </w:hyperlink>
            <w:r>
              <w:rPr>
                <w:rFonts w:ascii="Times New Roman" w:hAnsi="Times New Roman" w:cs="Times New Roman"/>
              </w:rPr>
              <w:t xml:space="preserve"> Президента </w:t>
            </w:r>
            <w:r>
              <w:rPr>
                <w:rFonts w:ascii="Times New Roman" w:hAnsi="Times New Roman" w:cs="Times New Roman"/>
              </w:rPr>
              <w:t xml:space="preserve">Российской Федерации от 04.02.2021 N 68 "Об оценке </w:t>
            </w:r>
            <w:r>
              <w:rPr>
                <w:rFonts w:ascii="Times New Roman" w:hAnsi="Times New Roman" w:cs="Times New Roman"/>
              </w:rPr>
              <w:t xml:space="preserve">эффективности деятельности высших должностных лиц субъектов Российской Федерации</w:t>
            </w:r>
            <w:r>
              <w:rPr>
                <w:rFonts w:ascii="Times New Roman" w:hAnsi="Times New Roman" w:cs="Times New Roman"/>
              </w:rPr>
              <w:t xml:space="preserve"> и деятельности исполнительных органов субъектов Российской Федерации"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77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по работе с </w:t>
            </w:r>
            <w:r>
              <w:rPr>
                <w:rFonts w:ascii="Times New Roman" w:hAnsi="Times New Roman" w:cs="Times New Roman"/>
              </w:rPr>
              <w:t xml:space="preserve">муниципальными учреждениями образования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330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Утверждение в 2026 году </w:t>
            </w:r>
            <w:r>
              <w:rPr>
                <w:rFonts w:ascii="Times New Roman" w:hAnsi="Times New Roman" w:cs="Times New Roman"/>
              </w:rPr>
              <w:t xml:space="preserve">новых сист</w:t>
            </w:r>
            <w:r>
              <w:rPr>
                <w:rFonts w:ascii="Times New Roman" w:hAnsi="Times New Roman" w:cs="Times New Roman"/>
              </w:rPr>
              <w:t xml:space="preserve">ем оплаты труда работников государственных и муниципальных организаций и внедрение таких систем с 2027 года в целях обеспечения роста доходов работников бюджетного сектора экономики, предусмотренных указами Президента Российской Федерации от 7 мая 2012 г. </w:t>
            </w:r>
            <w:hyperlink r:id="rId31" w:tooltip="https://login.consultant.ru/link/?req=doc&amp;base=LAW&amp;n=129344" w:history="1">
              <w:r>
                <w:rPr>
                  <w:rFonts w:ascii="Times New Roman" w:hAnsi="Times New Roman" w:cs="Times New Roman"/>
                  <w:color w:val="0000ff"/>
                </w:rPr>
                <w:t xml:space="preserve">N 597</w:t>
              </w:r>
            </w:hyperlink>
            <w:r>
              <w:rPr>
                <w:rFonts w:ascii="Times New Roman" w:hAnsi="Times New Roman" w:cs="Times New Roman"/>
              </w:rPr>
              <w:t xml:space="preserve"> "О мероприятиях по реализации государственной социальной политики", от 1 июня 2012 г. </w:t>
            </w:r>
            <w:hyperlink r:id="rId32" w:tooltip="https://login.consultant.ru/link/?req=doc&amp;base=LAW&amp;n=130516" w:history="1">
              <w:r>
                <w:rPr>
                  <w:rFonts w:ascii="Times New Roman" w:hAnsi="Times New Roman" w:cs="Times New Roman"/>
                  <w:color w:val="0000ff"/>
                </w:rPr>
                <w:t xml:space="preserve">N 761</w:t>
              </w:r>
            </w:hyperlink>
            <w:r>
              <w:rPr>
                <w:rFonts w:ascii="Times New Roman" w:hAnsi="Times New Roman" w:cs="Times New Roman"/>
              </w:rPr>
              <w:t xml:space="preserve"> "О Национальной стратегии действий в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интересах</w:t>
            </w:r>
            <w:r>
              <w:rPr>
                <w:rFonts w:ascii="Times New Roman" w:hAnsi="Times New Roman" w:cs="Times New Roman"/>
              </w:rPr>
              <w:t xml:space="preserve"> детей на 2012 - 2017 </w:t>
            </w:r>
            <w:r>
              <w:rPr>
                <w:rFonts w:ascii="Times New Roman" w:hAnsi="Times New Roman" w:cs="Times New Roman"/>
              </w:rPr>
              <w:t xml:space="preserve">годы" и от 28 декабря 2012 г. </w:t>
            </w:r>
            <w:hyperlink r:id="rId33" w:tooltip="https://login.consultant.ru/link/?req=doc&amp;base=LAW&amp;n=282758" w:history="1">
              <w:r>
                <w:rPr>
                  <w:rFonts w:ascii="Times New Roman" w:hAnsi="Times New Roman" w:cs="Times New Roman"/>
                  <w:color w:val="0000ff"/>
                </w:rPr>
                <w:t xml:space="preserve">N 1688</w:t>
              </w:r>
            </w:hyperlink>
            <w:r>
              <w:rPr>
                <w:rFonts w:ascii="Times New Roman" w:hAnsi="Times New Roman" w:cs="Times New Roman"/>
              </w:rPr>
              <w:t xml:space="preserve"> "О некоторых мерах по реализации государственной политики в сфере защиты детей-сирот и детей, оставшихся без попечения родителей"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14"/>
            <w:tcW w:w="15506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Цель муниципальной программы в администрации города Владивостока "Формирование системы гражданско-патриотического воспитания населения Владивостокского городского округа" N 4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образовательных организаций общего и профессионального образования всех форм собственности и ведомственной принадлежности, в которых внедрены рабочие программы воспитания и календарные планы воспитательной работы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5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Штука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86,00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87,00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88,00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89,00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91,00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92,00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Региональный проект "Патриотическое воспитание" в составе национального проекта "Образование"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77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330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доли населения Владивостокского городского округа, вовлеченного в гражданско-патриотические мероприятия, организуемые и проводимые администрацией города Владивостока, от общего числа населения Владивостокского городского округа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5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27,50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28,50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29,50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/>
            <w:hyperlink r:id="rId34" w:tooltip="https://login.consultant.ru/link/?req=doc&amp;base=RLAW020&amp;n=195445" w:history="1">
              <w:r>
                <w:rPr>
                  <w:rFonts w:ascii="Times New Roman" w:hAnsi="Times New Roman" w:cs="Times New Roman"/>
                  <w:color w:val="0000ff"/>
                </w:rPr>
                <w:t xml:space="preserve">Постановление</w:t>
              </w:r>
            </w:hyperlink>
            <w:r>
              <w:rPr>
                <w:rFonts w:ascii="Times New Roman" w:hAnsi="Times New Roman" w:cs="Times New Roman"/>
              </w:rPr>
              <w:t xml:space="preserve"> администрации города Владивостока от 04.09.2019 N 3202 "Об утверждении муниципальной программы "Патриотическое воспитание граждан Российской Федерации, проживающих на территории Владивостокского городского округа" на 2020 - 2025 годы"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77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330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количества участников гражданско-патриотических мероприятий, организуемых и проводимых </w:t>
            </w:r>
            <w:r>
              <w:rPr>
                <w:rFonts w:ascii="Times New Roman" w:hAnsi="Times New Roman" w:cs="Times New Roman"/>
              </w:rPr>
              <w:t xml:space="preserve">администрацией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5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Человек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158300,00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159000,00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159500,00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160000,00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160500,00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161000,00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161500,00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162000,00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/>
            <w:hyperlink r:id="rId35" w:tooltip="https://login.consultant.ru/link/?req=doc&amp;base=RLAW020&amp;n=195445" w:history="1">
              <w:r>
                <w:rPr>
                  <w:rFonts w:ascii="Times New Roman" w:hAnsi="Times New Roman" w:cs="Times New Roman"/>
                  <w:color w:val="0000ff"/>
                </w:rPr>
                <w:t xml:space="preserve">Постановление</w:t>
              </w:r>
            </w:hyperlink>
            <w:r>
              <w:rPr>
                <w:rFonts w:ascii="Times New Roman" w:hAnsi="Times New Roman" w:cs="Times New Roman"/>
              </w:rPr>
              <w:t xml:space="preserve"> администрации города Владивостока от 04.09.2019 N 3202 "Об </w:t>
            </w:r>
            <w:r>
              <w:rPr>
                <w:rFonts w:ascii="Times New Roman" w:hAnsi="Times New Roman" w:cs="Times New Roman"/>
              </w:rPr>
              <w:t xml:space="preserve">утверждении муниципальной программы "Патриотическое воспитание граждан Российской Федерации, проживающих на территории Владивостокского городского округа" на 2020 - 2025 годы"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77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по работе с муниципальными учреждениями образования администрации города </w:t>
            </w:r>
            <w:r>
              <w:rPr>
                <w:rFonts w:ascii="Times New Roman" w:hAnsi="Times New Roman" w:cs="Times New Roman"/>
              </w:rPr>
              <w:t xml:space="preserve">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330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к 2030 году доли молодых людей, участвующих в проектах и программах, направленных на </w:t>
            </w:r>
            <w:r>
              <w:rPr>
                <w:rFonts w:ascii="Times New Roman" w:hAnsi="Times New Roman" w:cs="Times New Roman"/>
              </w:rPr>
              <w:t xml:space="preserve">профессиональное, личностное развитие и патриотическое воспитание, не менее чем до 75 процентов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количества гражданско-патриотических мероприятий для населения Владивостокского городского округа, организуемых и проводимых администрацией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5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53,00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55,00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57,00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58,00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/>
            <w:hyperlink r:id="rId36" w:tooltip="https://login.consultant.ru/link/?req=doc&amp;base=RLAW020&amp;n=195445" w:history="1">
              <w:r>
                <w:rPr>
                  <w:rFonts w:ascii="Times New Roman" w:hAnsi="Times New Roman" w:cs="Times New Roman"/>
                  <w:color w:val="0000ff"/>
                </w:rPr>
                <w:t xml:space="preserve">Постановление</w:t>
              </w:r>
            </w:hyperlink>
            <w:r>
              <w:rPr>
                <w:rFonts w:ascii="Times New Roman" w:hAnsi="Times New Roman" w:cs="Times New Roman"/>
              </w:rPr>
              <w:t xml:space="preserve"> администрации города Владивостока от 04.09.2019 N 3202 "Об утверждении муниципальной программы "Патриотическое воспитание граждан </w:t>
            </w:r>
            <w:r>
              <w:rPr>
                <w:rFonts w:ascii="Times New Roman" w:hAnsi="Times New Roman" w:cs="Times New Roman"/>
              </w:rPr>
              <w:t xml:space="preserve">Российской Федерации, проживающих на территории Владивостокского городского округа" на 2020 - 2025 годы"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77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330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к 2030 году доли молодых людей, участвующих в проектах и программах, направленных на профессиональное, личностное развитие и патриотическое воспитание, не менее чем до 75 процентов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количества поддержанных администрацией города Владивостока гражданско-патриотических инициатив, реализуемых ветеранскими, военно-патриотическими и иными общественными организациями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5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/>
            <w:hyperlink r:id="rId37" w:tooltip="https://login.consultant.ru/link/?req=doc&amp;base=RLAW020&amp;n=195445" w:history="1">
              <w:r>
                <w:rPr>
                  <w:rFonts w:ascii="Times New Roman" w:hAnsi="Times New Roman" w:cs="Times New Roman"/>
                  <w:color w:val="0000ff"/>
                </w:rPr>
                <w:t xml:space="preserve">Постановление</w:t>
              </w:r>
            </w:hyperlink>
            <w:r>
              <w:rPr>
                <w:rFonts w:ascii="Times New Roman" w:hAnsi="Times New Roman" w:cs="Times New Roman"/>
              </w:rPr>
              <w:t xml:space="preserve"> администрации города Владивостока от 04.09.2019 N 3202 "Об утверждении муниципальной программы "Патриотическое воспитание граждан Российской Федерации, проживающих на территории Владивостокского городского </w:t>
            </w:r>
            <w:r>
              <w:rPr>
                <w:rFonts w:ascii="Times New Roman" w:hAnsi="Times New Roman" w:cs="Times New Roman"/>
              </w:rPr>
              <w:t xml:space="preserve">округа" на 2020 - 2025 годы"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77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330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количества муниципальных учреждений образования города Владивостока, над которыми осуществляют шефство воинские части, расположенные на территории Владивостокского городского округа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5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/>
            <w:hyperlink r:id="rId38" w:tooltip="https://login.consultant.ru/link/?req=doc&amp;base=RLAW020&amp;n=195445" w:history="1">
              <w:r>
                <w:rPr>
                  <w:rFonts w:ascii="Times New Roman" w:hAnsi="Times New Roman" w:cs="Times New Roman"/>
                  <w:color w:val="0000ff"/>
                </w:rPr>
                <w:t xml:space="preserve">Постановление</w:t>
              </w:r>
            </w:hyperlink>
            <w:r>
              <w:rPr>
                <w:rFonts w:ascii="Times New Roman" w:hAnsi="Times New Roman" w:cs="Times New Roman"/>
              </w:rPr>
              <w:t xml:space="preserve"> администрации города Владивостока от 04.09.2019 N 3202 "Об утверждении муниципальной программы "Патриотическое воспитание граждан Российской Федерации, проживающих на территории Владивостокского городского округа" на 2020 - 2025 годы"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77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330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численности детей и молодежи в возрасте до 35 </w:t>
            </w:r>
            <w:r>
              <w:rPr>
                <w:rFonts w:ascii="Times New Roman" w:hAnsi="Times New Roman" w:cs="Times New Roman"/>
              </w:rPr>
              <w:t xml:space="preserve">лет, вовлеченных в социально активную деятельность через увеличение охвата патриотическими проектами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5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Человек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51367,00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56232,00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57500,00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58000,00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58500,00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59000,00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59500,00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60000,00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Региональный проект "Патриотическое </w:t>
            </w:r>
            <w:r>
              <w:rPr>
                <w:rFonts w:ascii="Times New Roman" w:hAnsi="Times New Roman" w:cs="Times New Roman"/>
              </w:rPr>
              <w:t xml:space="preserve">воспитание" в составе национального проекта "Образование"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77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по работе с муниципальными </w:t>
            </w:r>
            <w:r>
              <w:rPr>
                <w:rFonts w:ascii="Times New Roman" w:hAnsi="Times New Roman" w:cs="Times New Roman"/>
              </w:rPr>
              <w:t xml:space="preserve">учреждениями образования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330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к 2030 году доли молодых людей, участвующих в </w:t>
            </w:r>
            <w:r>
              <w:rPr>
                <w:rFonts w:ascii="Times New Roman" w:hAnsi="Times New Roman" w:cs="Times New Roman"/>
              </w:rPr>
              <w:t xml:space="preserve">проектах и программах, направленных на профессиональное, личностное развитие и патриотическое воспитание, не менее чем до 75 процентов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условий для развития системы </w:t>
            </w:r>
            <w:r>
              <w:rPr>
                <w:rFonts w:ascii="Times New Roman" w:hAnsi="Times New Roman" w:cs="Times New Roman"/>
              </w:rPr>
              <w:t xml:space="preserve">межпоколенческого</w:t>
            </w:r>
            <w:r>
              <w:rPr>
                <w:rFonts w:ascii="Times New Roman" w:hAnsi="Times New Roman" w:cs="Times New Roman"/>
              </w:rPr>
              <w:t xml:space="preserve"> взаимодействия и обеспечения преемственности поколений, поддержки общественных инициатив и проектов, направленных на гражданское и патриотическое воспитание детей и молодежи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5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Человек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2742,00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2856,00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3122,00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3422,00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3722,00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4022,00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4322,00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4622,00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Региональный проект "Патриотическое воспитание" в составе национального проекта "Образование"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77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330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14"/>
            <w:tcW w:w="15506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Цель муниципальной программы в администрации города Владивостока "Создание условий для самореализации молодежи на территории города Владивостока" N 5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численность </w:t>
            </w:r>
            <w:r>
              <w:rPr>
                <w:rFonts w:ascii="Times New Roman" w:hAnsi="Times New Roman" w:cs="Times New Roman"/>
              </w:rPr>
              <w:t xml:space="preserve">граждан, вовлеченных центрами (сообществами, объединениями) поддержки добровольчества (</w:t>
            </w:r>
            <w:r>
              <w:rPr>
                <w:rFonts w:ascii="Times New Roman" w:hAnsi="Times New Roman" w:cs="Times New Roman"/>
              </w:rPr>
              <w:t xml:space="preserve">волонтерства</w:t>
            </w:r>
            <w:r>
              <w:rPr>
                <w:rFonts w:ascii="Times New Roman" w:hAnsi="Times New Roman" w:cs="Times New Roman"/>
              </w:rPr>
              <w:t xml:space="preserve">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5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Человек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42895,00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45895,00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46000,00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46100,00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46200,00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46300,00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46400,00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46500,00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/>
            <w:hyperlink r:id="rId39" w:tooltip="https://login.consultant.ru/link/?req=doc&amp;base=LAW&amp;n=356109" w:history="1">
              <w:r>
                <w:rPr>
                  <w:rFonts w:ascii="Times New Roman" w:hAnsi="Times New Roman" w:cs="Times New Roman"/>
                  <w:color w:val="0000ff"/>
                </w:rPr>
                <w:t xml:space="preserve">Приказ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Росмолодеж</w:t>
            </w:r>
            <w:r>
              <w:rPr>
                <w:rFonts w:ascii="Times New Roman" w:hAnsi="Times New Roman" w:cs="Times New Roman"/>
              </w:rPr>
              <w:t xml:space="preserve">и</w:t>
            </w:r>
            <w:r>
              <w:rPr>
                <w:rFonts w:ascii="Times New Roman" w:hAnsi="Times New Roman" w:cs="Times New Roman"/>
              </w:rPr>
              <w:t xml:space="preserve"> от 03.04.2020 N 101 "Об утверждении методики расчета показателей федерального проекта "Социальная активность" национального проекта "Образование"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77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по делам </w:t>
            </w:r>
            <w:r>
              <w:rPr>
                <w:rFonts w:ascii="Times New Roman" w:hAnsi="Times New Roman" w:cs="Times New Roman"/>
              </w:rPr>
              <w:t xml:space="preserve">молодежи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330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к 2030 году доли </w:t>
            </w:r>
            <w:r>
              <w:rPr>
                <w:rFonts w:ascii="Times New Roman" w:hAnsi="Times New Roman" w:cs="Times New Roman"/>
              </w:rPr>
              <w:t xml:space="preserve">молодых людей, вовлеченных в добровольческую и общественную деятельность, не менее чем до 45 процентов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Рейтинг по внедрению Стандарта реализации государственной молодежной политики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5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Балл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Распоряжение Правительства Приморского края от 19.07.2024 N 489-рп "О плановых значениях показателей направлений деятельности муниципальных образований </w:t>
            </w:r>
            <w:r>
              <w:rPr>
                <w:rFonts w:ascii="Times New Roman" w:hAnsi="Times New Roman" w:cs="Times New Roman"/>
              </w:rPr>
              <w:t xml:space="preserve">Приморского края, показателей и индикаторов по оценке эффективности Губернатора Приморского края и органов исполнительной власти Приморского края на 2024 год"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77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по делам молодежи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330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к 2030 году доли молодых людей, вовлеченных в добровольческую и общественную деятельность, не менее чем до 45 процентов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Численность обучающихся, вовлеченных в деятельность общественных объединений на базе образовательных организаций общего образования, среднего и высшего профессионального образования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5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Человек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6900,00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7200,00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7800,00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8900,00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9400,00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/>
            <w:hyperlink r:id="rId40" w:tooltip="https://login.consultant.ru/link/?req=doc&amp;base=LAW&amp;n=356109" w:history="1">
              <w:r>
                <w:rPr>
                  <w:rFonts w:ascii="Times New Roman" w:hAnsi="Times New Roman" w:cs="Times New Roman"/>
                  <w:color w:val="0000ff"/>
                </w:rPr>
                <w:t xml:space="preserve">Приказ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Росмолодежи</w:t>
            </w:r>
            <w:r>
              <w:rPr>
                <w:rFonts w:ascii="Times New Roman" w:hAnsi="Times New Roman" w:cs="Times New Roman"/>
              </w:rPr>
              <w:t xml:space="preserve"> от 03.04.2020 N 101 "Об утверждении методики расчета показателей федерального проекта "Социальная активность" национального проекта "Образование"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77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по делам молодежи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330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к 2030 году доли молодых людей, вовлеченных в добровольческую и общественную деятельность, не менее чем до 45 процентов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молодежи, задействованной в мероприятиях по вовлечению в творческую деятельность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5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/>
            <w:hyperlink r:id="rId41" w:tooltip="https://login.consultant.ru/link/?req=doc&amp;base=LAW&amp;n=356109" w:history="1">
              <w:r>
                <w:rPr>
                  <w:rFonts w:ascii="Times New Roman" w:hAnsi="Times New Roman" w:cs="Times New Roman"/>
                  <w:color w:val="0000ff"/>
                </w:rPr>
                <w:t xml:space="preserve">Приказ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Росмолодежи</w:t>
            </w:r>
            <w:r>
              <w:rPr>
                <w:rFonts w:ascii="Times New Roman" w:hAnsi="Times New Roman" w:cs="Times New Roman"/>
              </w:rPr>
              <w:t xml:space="preserve"> от 03.04.2020 N 101 "Об утверждении методики расчета показателей федерального проекта "Социальная активность" национального проекта "Образование"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77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по делам молодежи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330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к 2030 году функционирова</w:t>
            </w:r>
            <w:r>
              <w:rPr>
                <w:rFonts w:ascii="Times New Roman" w:hAnsi="Times New Roman" w:cs="Times New Roman"/>
              </w:rPr>
              <w:t xml:space="preserve">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 процентов обучающихся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студентов, вовлеченных в клубное студенческое движение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5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/>
            <w:hyperlink r:id="rId42" w:tooltip="https://login.consultant.ru/link/?req=doc&amp;base=LAW&amp;n=356109" w:history="1">
              <w:r>
                <w:rPr>
                  <w:rFonts w:ascii="Times New Roman" w:hAnsi="Times New Roman" w:cs="Times New Roman"/>
                  <w:color w:val="0000ff"/>
                </w:rPr>
                <w:t xml:space="preserve">Приказ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Росмолодежи</w:t>
            </w:r>
            <w:r>
              <w:rPr>
                <w:rFonts w:ascii="Times New Roman" w:hAnsi="Times New Roman" w:cs="Times New Roman"/>
              </w:rPr>
              <w:t xml:space="preserve"> от 03.04.2020 N 101 "Об утверждении методики расчета показателей </w:t>
            </w:r>
            <w:r>
              <w:rPr>
                <w:rFonts w:ascii="Times New Roman" w:hAnsi="Times New Roman" w:cs="Times New Roman"/>
              </w:rPr>
              <w:t xml:space="preserve">федерального проекта "Социальная активность" национального проекта "Образование"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77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по делам молодежи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330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к 2030 году доли молодых людей, вовлеченных в добровольческую и общественную деятельность, не менее чем до </w:t>
            </w:r>
            <w:r>
              <w:rPr>
                <w:rFonts w:ascii="Times New Roman" w:hAnsi="Times New Roman" w:cs="Times New Roman"/>
              </w:rPr>
              <w:t xml:space="preserve">45 процентов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количества реализованных на территории города Владивостока мероприятий, для детей и молодежи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5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58,00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/>
            <w:hyperlink r:id="rId43" w:tooltip="https://login.consultant.ru/link/?req=doc&amp;base=RLAW020&amp;n=214769" w:history="1">
              <w:r>
                <w:rPr>
                  <w:rFonts w:ascii="Times New Roman" w:hAnsi="Times New Roman" w:cs="Times New Roman"/>
                  <w:color w:val="0000ff"/>
                </w:rPr>
                <w:t xml:space="preserve">Закон</w:t>
              </w:r>
            </w:hyperlink>
            <w:r>
              <w:rPr>
                <w:rFonts w:ascii="Times New Roman" w:hAnsi="Times New Roman" w:cs="Times New Roman"/>
              </w:rPr>
              <w:t xml:space="preserve"> Приморского края от 09.08.2021 N 1127-КЗ "О Молодежной политике в Приморском крае"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77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по делам молодежи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330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к 2030 году доли молодых людей, верящих в возможности само</w:t>
            </w:r>
            <w:r>
              <w:rPr>
                <w:rFonts w:ascii="Times New Roman" w:hAnsi="Times New Roman" w:cs="Times New Roman"/>
              </w:rPr>
              <w:t xml:space="preserve">реализации в России, не менее чем до 85 процентов Обеспечение к 2030 году функционирования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</w:t>
            </w:r>
            <w:r>
              <w:rPr>
                <w:rFonts w:ascii="Times New Roman" w:hAnsi="Times New Roman" w:cs="Times New Roman"/>
              </w:rPr>
              <w:t xml:space="preserve">направленной на самоопределение и профессиональную ориентацию 100 процентов обучающихся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размещенных на официальном сайте администрации города Владивостока, лентах информационных агентств в информационно-телекоммуникационной сети Интернет, стационарных поверхностях, в печатных средствах массовой информации, социальных сетях и </w:t>
            </w:r>
            <w:r>
              <w:rPr>
                <w:rFonts w:ascii="Times New Roman" w:hAnsi="Times New Roman" w:cs="Times New Roman"/>
              </w:rPr>
              <w:t xml:space="preserve">мессенджерах</w:t>
            </w:r>
            <w:r>
              <w:rPr>
                <w:rFonts w:ascii="Times New Roman" w:hAnsi="Times New Roman" w:cs="Times New Roman"/>
              </w:rPr>
              <w:t xml:space="preserve"> публикаций информационного и пропагандистского характера, </w:t>
            </w:r>
            <w:r>
              <w:rPr>
                <w:rFonts w:ascii="Times New Roman" w:hAnsi="Times New Roman" w:cs="Times New Roman"/>
              </w:rPr>
              <w:t xml:space="preserve">направленных на популяризацию и продвижение молодежной политики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5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105,00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115,00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125,00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/>
            <w:hyperlink r:id="rId44" w:tooltip="https://login.consultant.ru/link/?req=doc&amp;base=RLAW020&amp;n=214769" w:history="1">
              <w:r>
                <w:rPr>
                  <w:rFonts w:ascii="Times New Roman" w:hAnsi="Times New Roman" w:cs="Times New Roman"/>
                  <w:color w:val="0000ff"/>
                </w:rPr>
                <w:t xml:space="preserve">Закон</w:t>
              </w:r>
            </w:hyperlink>
            <w:r>
              <w:rPr>
                <w:rFonts w:ascii="Times New Roman" w:hAnsi="Times New Roman" w:cs="Times New Roman"/>
              </w:rPr>
              <w:t xml:space="preserve"> Приморского края от 09.08.2021 N 1127-КЗ "О Молодежной политике в Приморском крае"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77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по делам молодежи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330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к 2030 году доли молодых людей, верящих в возможности само</w:t>
            </w:r>
            <w:r>
              <w:rPr>
                <w:rFonts w:ascii="Times New Roman" w:hAnsi="Times New Roman" w:cs="Times New Roman"/>
              </w:rPr>
              <w:t xml:space="preserve">реализации в России, не менее чем до 85 процентов Обеспечение к 2030 году функционирования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</w:t>
            </w:r>
            <w:r>
              <w:rPr>
                <w:rFonts w:ascii="Times New Roman" w:hAnsi="Times New Roman" w:cs="Times New Roman"/>
              </w:rPr>
              <w:t xml:space="preserve">направленной на самоопределение и профессиональную ориентацию 100 процентов обучающихся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отремонтированных и оснащенных оборудованием помещений молодежной политики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5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кв.м.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r>
              <w:t xml:space="preserve">0</w:t>
            </w:r>
            <w:r/>
          </w:p>
        </w:tc>
        <w:tc>
          <w:tcPr>
            <w:tcW w:w="817" w:type="dxa"/>
            <w:textDirection w:val="lrTb"/>
            <w:noWrap w:val="false"/>
          </w:tcPr>
          <w:p>
            <w:r>
              <w:t xml:space="preserve">0</w:t>
            </w:r>
            <w:r/>
          </w:p>
        </w:tc>
        <w:tc>
          <w:tcPr>
            <w:tcW w:w="817" w:type="dxa"/>
            <w:textDirection w:val="lrTb"/>
            <w:noWrap w:val="false"/>
          </w:tcPr>
          <w:p>
            <w:r>
              <w:t xml:space="preserve">825,30</w:t>
            </w:r>
            <w:r/>
          </w:p>
        </w:tc>
        <w:tc>
          <w:tcPr>
            <w:tcW w:w="817" w:type="dxa"/>
            <w:textDirection w:val="lrTb"/>
            <w:noWrap w:val="false"/>
          </w:tcPr>
          <w:p>
            <w:r>
              <w:t xml:space="preserve">0</w:t>
            </w:r>
            <w:r/>
          </w:p>
        </w:tc>
        <w:tc>
          <w:tcPr>
            <w:tcW w:w="817" w:type="dxa"/>
            <w:textDirection w:val="lrTb"/>
            <w:noWrap w:val="false"/>
          </w:tcPr>
          <w:p>
            <w:r>
              <w:t xml:space="preserve">0</w:t>
            </w:r>
            <w:r/>
          </w:p>
        </w:tc>
        <w:tc>
          <w:tcPr>
            <w:tcW w:w="817" w:type="dxa"/>
            <w:textDirection w:val="lrTb"/>
            <w:noWrap w:val="false"/>
          </w:tcPr>
          <w:p>
            <w:r>
              <w:t xml:space="preserve">0</w:t>
            </w:r>
            <w:r/>
          </w:p>
        </w:tc>
        <w:tc>
          <w:tcPr>
            <w:tcW w:w="817" w:type="dxa"/>
            <w:textDirection w:val="lrTb"/>
            <w:noWrap w:val="false"/>
          </w:tcPr>
          <w:p>
            <w:r>
              <w:t xml:space="preserve">0</w:t>
            </w:r>
            <w:r/>
          </w:p>
        </w:tc>
        <w:tc>
          <w:tcPr>
            <w:tcW w:w="817" w:type="dxa"/>
            <w:textDirection w:val="lrTb"/>
            <w:noWrap w:val="false"/>
          </w:tcPr>
          <w:p>
            <w:r>
              <w:t xml:space="preserve">0</w:t>
            </w:r>
            <w:r/>
          </w:p>
        </w:tc>
        <w:tc>
          <w:tcPr>
            <w:tcW w:w="184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региональный проект «Реализация комплексного развития молодежной политики «Регион для молодых»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77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по делам молодежи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330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Федеральный проект «Россия – страна возможностей» национального проекта «Молодежь и дети» в субъектах Российской Федерации реализуется программа комплексного развития молодежной политики «Регион для молодых»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14"/>
            <w:tcW w:w="15506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Цель муниципальной программы в администрации города Владивостока "Создание благоприятных условий для формирования экологической культуры, развития экологического образования и воспитания населения города Владивостока" N 6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количества образовательных и иных </w:t>
            </w:r>
            <w:r>
              <w:rPr>
                <w:rFonts w:ascii="Times New Roman" w:hAnsi="Times New Roman" w:cs="Times New Roman"/>
              </w:rPr>
              <w:t xml:space="preserve">организаций, привлеченных к участию в мероприятиях подпрограммы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5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69,00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71,00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72,00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73,00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74,00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75,00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/>
            <w:hyperlink r:id="rId45" w:tooltip="https://login.consultant.ru/link/?req=doc&amp;base=LAW&amp;n=129117" w:history="1">
              <w:r>
                <w:rPr>
                  <w:rFonts w:ascii="Times New Roman" w:hAnsi="Times New Roman" w:cs="Times New Roman"/>
                  <w:color w:val="0000ff"/>
                </w:rPr>
                <w:t xml:space="preserve">Основы</w:t>
              </w:r>
            </w:hyperlink>
            <w:r>
              <w:rPr>
                <w:rFonts w:ascii="Times New Roman" w:hAnsi="Times New Roman" w:cs="Times New Roman"/>
              </w:rPr>
              <w:t xml:space="preserve"> государственной политики в </w:t>
            </w:r>
            <w:r>
              <w:rPr>
                <w:rFonts w:ascii="Times New Roman" w:hAnsi="Times New Roman" w:cs="Times New Roman"/>
              </w:rPr>
              <w:t xml:space="preserve">области экологического развития Российской Федерации на период до 2030 года, утвержденные Президентом Российской Федерации 30.04.2012; </w:t>
            </w:r>
            <w:hyperlink r:id="rId46" w:tooltip="https://login.consultant.ru/link/?req=doc&amp;base=RLAW020&amp;n=211110" w:history="1">
              <w:r>
                <w:rPr>
                  <w:rFonts w:ascii="Times New Roman" w:hAnsi="Times New Roman" w:cs="Times New Roman"/>
                  <w:color w:val="0000ff"/>
                </w:rPr>
                <w:t xml:space="preserve">Закон</w:t>
              </w:r>
            </w:hyperlink>
            <w:r>
              <w:rPr>
                <w:rFonts w:ascii="Times New Roman" w:hAnsi="Times New Roman" w:cs="Times New Roman"/>
              </w:rPr>
              <w:t xml:space="preserve"> Приморского края от 05.11.2020 N 911-КЗ "Об экологическом образовании, просвещении и воспитании экологической культуры в Приморском крае"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77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охраны окружающей среды и </w:t>
            </w:r>
            <w:r>
              <w:rPr>
                <w:rFonts w:ascii="Times New Roman" w:hAnsi="Times New Roman" w:cs="Times New Roman"/>
              </w:rPr>
              <w:t xml:space="preserve">природопользования администрации города Владивосток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330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к 2030 году функционирования </w:t>
            </w:r>
            <w:r>
              <w:rPr>
                <w:rFonts w:ascii="Times New Roman" w:hAnsi="Times New Roman" w:cs="Times New Roman"/>
              </w:rPr>
              <w:t xml:space="preserve">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 процентов обучающихся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количества участников комплекса мероприятий, направленных на экологическое образование, </w:t>
            </w:r>
            <w:r>
              <w:rPr>
                <w:rFonts w:ascii="Times New Roman" w:hAnsi="Times New Roman" w:cs="Times New Roman"/>
              </w:rPr>
              <w:t xml:space="preserve">просвещение и воспитание экологической культуры населения города Владивостока, акций по санитарной очистке территорий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5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Человек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17400,00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18000,00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18500,00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19700,00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20700,00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21700,00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22700,00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23700,00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/>
            <w:hyperlink r:id="rId47" w:tooltip="https://login.consultant.ru/link/?req=doc&amp;base=LAW&amp;n=129117" w:history="1">
              <w:r>
                <w:rPr>
                  <w:rFonts w:ascii="Times New Roman" w:hAnsi="Times New Roman" w:cs="Times New Roman"/>
                  <w:color w:val="0000ff"/>
                </w:rPr>
                <w:t xml:space="preserve">Основы</w:t>
              </w:r>
            </w:hyperlink>
            <w:r>
              <w:rPr>
                <w:rFonts w:ascii="Times New Roman" w:hAnsi="Times New Roman" w:cs="Times New Roman"/>
              </w:rPr>
              <w:t xml:space="preserve"> государственной политики в области экологического развития Российской </w:t>
            </w:r>
            <w:r>
              <w:rPr>
                <w:rFonts w:ascii="Times New Roman" w:hAnsi="Times New Roman" w:cs="Times New Roman"/>
              </w:rPr>
              <w:t xml:space="preserve">Федерации на период до 2030 года, утвержденные Президентом Российской Федерации 30.04.2012; </w:t>
            </w:r>
            <w:hyperlink r:id="rId48" w:tooltip="https://login.consultant.ru/link/?req=doc&amp;base=RLAW020&amp;n=211110" w:history="1">
              <w:r>
                <w:rPr>
                  <w:rFonts w:ascii="Times New Roman" w:hAnsi="Times New Roman" w:cs="Times New Roman"/>
                  <w:color w:val="0000ff"/>
                </w:rPr>
                <w:t xml:space="preserve">Закон</w:t>
              </w:r>
            </w:hyperlink>
            <w:r>
              <w:rPr>
                <w:rFonts w:ascii="Times New Roman" w:hAnsi="Times New Roman" w:cs="Times New Roman"/>
              </w:rPr>
              <w:t xml:space="preserve"> Приморского края от 05.11.2020 N 911-КЗ "Об экологическом образовании, просвещении и воспитании экологической культуры в Приморском крае"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77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охраны окружающей среды и природопользования администрации города </w:t>
            </w:r>
            <w:r>
              <w:rPr>
                <w:rFonts w:ascii="Times New Roman" w:hAnsi="Times New Roman" w:cs="Times New Roman"/>
              </w:rPr>
              <w:t xml:space="preserve">Владивосток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330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к 2030 году функционирования эффективной системы выявления, поддержки и </w:t>
            </w:r>
            <w:r>
              <w:rPr>
                <w:rFonts w:ascii="Times New Roman" w:hAnsi="Times New Roman" w:cs="Times New Roman"/>
              </w:rPr>
              <w:t xml:space="preserve">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 процентов обучающихся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количества реализованных на территории города Владивостока мероприятий, направленных на экологическое просвещение, образование и информирование </w:t>
            </w:r>
            <w:r>
              <w:rPr>
                <w:rFonts w:ascii="Times New Roman" w:hAnsi="Times New Roman" w:cs="Times New Roman"/>
              </w:rPr>
              <w:t xml:space="preserve">населения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5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218,00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222,00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235,00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245,00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/>
            <w:hyperlink r:id="rId49" w:tooltip="https://login.consultant.ru/link/?req=doc&amp;base=LAW&amp;n=129117" w:history="1">
              <w:r>
                <w:rPr>
                  <w:rFonts w:ascii="Times New Roman" w:hAnsi="Times New Roman" w:cs="Times New Roman"/>
                  <w:color w:val="0000ff"/>
                </w:rPr>
                <w:t xml:space="preserve">Основы</w:t>
              </w:r>
            </w:hyperlink>
            <w:r>
              <w:rPr>
                <w:rFonts w:ascii="Times New Roman" w:hAnsi="Times New Roman" w:cs="Times New Roman"/>
              </w:rPr>
              <w:t xml:space="preserve"> государственной политики в области экологического развития Российской Федерации на период до 2030 года, утвержденны</w:t>
            </w:r>
            <w:r>
              <w:rPr>
                <w:rFonts w:ascii="Times New Roman" w:hAnsi="Times New Roman" w:cs="Times New Roman"/>
              </w:rPr>
              <w:t xml:space="preserve">е Президентом Российской Федерации 30.04.2012; </w:t>
            </w:r>
            <w:hyperlink r:id="rId50" w:tooltip="https://login.consultant.ru/link/?req=doc&amp;base=RLAW020&amp;n=211110" w:history="1">
              <w:r>
                <w:rPr>
                  <w:rFonts w:ascii="Times New Roman" w:hAnsi="Times New Roman" w:cs="Times New Roman"/>
                  <w:color w:val="0000ff"/>
                </w:rPr>
                <w:t xml:space="preserve">Закон</w:t>
              </w:r>
            </w:hyperlink>
            <w:r>
              <w:rPr>
                <w:rFonts w:ascii="Times New Roman" w:hAnsi="Times New Roman" w:cs="Times New Roman"/>
              </w:rPr>
              <w:t xml:space="preserve"> Приморского края от 05.11.2020 N 911-КЗ "Об экологическом образовании, просвещении и воспитании экологической культуры в Приморском крае"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77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охраны окружающей среды и природопользования администрации города Владивосток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330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к 2030 году функционирования эффективной системы выявления, поддержки и развития способностей и талантов детей и молодежи, </w:t>
            </w:r>
            <w:r>
              <w:rPr>
                <w:rFonts w:ascii="Times New Roman" w:hAnsi="Times New Roman" w:cs="Times New Roman"/>
              </w:rPr>
              <w:t xml:space="preserve">основанной на принципах ответственности, справедливости, всеобщности и направленной на самоопределение и профессиональную ориентацию 100 процентов обучающихся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и установка на территории города Владивостока средств наглядной агитации в области охраны окружающей среды (информационных щитов) (ежегодно/нарастающим итогом)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5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Штука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63,00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69,00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75,00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81,00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87,00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93,00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99,00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105,00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/>
            <w:hyperlink r:id="rId51" w:tooltip="https://login.consultant.ru/link/?req=doc&amp;base=LAW&amp;n=129117" w:history="1">
              <w:r>
                <w:rPr>
                  <w:rFonts w:ascii="Times New Roman" w:hAnsi="Times New Roman" w:cs="Times New Roman"/>
                  <w:color w:val="0000ff"/>
                </w:rPr>
                <w:t xml:space="preserve">Основы</w:t>
              </w:r>
            </w:hyperlink>
            <w:r>
              <w:rPr>
                <w:rFonts w:ascii="Times New Roman" w:hAnsi="Times New Roman" w:cs="Times New Roman"/>
              </w:rPr>
              <w:t xml:space="preserve"> государственной политики в области экологического развития Российской Федерации на период до 2030 года, утвержденные Президентом Российской Федерации </w:t>
            </w:r>
            <w:r>
              <w:rPr>
                <w:rFonts w:ascii="Times New Roman" w:hAnsi="Times New Roman" w:cs="Times New Roman"/>
              </w:rPr>
              <w:t xml:space="preserve">30.04.2012; </w:t>
            </w:r>
            <w:hyperlink r:id="rId52" w:tooltip="https://login.consultant.ru/link/?req=doc&amp;base=RLAW020&amp;n=211110" w:history="1">
              <w:r>
                <w:rPr>
                  <w:rFonts w:ascii="Times New Roman" w:hAnsi="Times New Roman" w:cs="Times New Roman"/>
                  <w:color w:val="0000ff"/>
                </w:rPr>
                <w:t xml:space="preserve">Закон</w:t>
              </w:r>
            </w:hyperlink>
            <w:r>
              <w:rPr>
                <w:rFonts w:ascii="Times New Roman" w:hAnsi="Times New Roman" w:cs="Times New Roman"/>
              </w:rPr>
              <w:t xml:space="preserve"> Приморского края от 05.11.2020 N 911-КЗ "Об экологическом образовании, просвещении и воспитании экологической культуры в Приморском крае"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77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охраны окружающей среды и природопользования администрации города Владивосток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330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к 2030 году функционирования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</w:t>
            </w:r>
            <w:r>
              <w:rPr>
                <w:rFonts w:ascii="Times New Roman" w:hAnsi="Times New Roman" w:cs="Times New Roman"/>
              </w:rPr>
              <w:t xml:space="preserve">справедливости, всеобщности и направленной на самоопределение и профессиональную ориентацию 100 процентов обучающихся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Ежегодное проведение акций по санитарной очистке территорий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5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/>
            <w:hyperlink r:id="rId53" w:tooltip="https://login.consultant.ru/link/?req=doc&amp;base=LAW&amp;n=129117" w:history="1">
              <w:r>
                <w:rPr>
                  <w:rFonts w:ascii="Times New Roman" w:hAnsi="Times New Roman" w:cs="Times New Roman"/>
                  <w:color w:val="0000ff"/>
                </w:rPr>
                <w:t xml:space="preserve">Основы</w:t>
              </w:r>
            </w:hyperlink>
            <w:r>
              <w:rPr>
                <w:rFonts w:ascii="Times New Roman" w:hAnsi="Times New Roman" w:cs="Times New Roman"/>
              </w:rPr>
              <w:t xml:space="preserve"> государственной политики в области экологического развития Российской Федерации на период до 2030 года, утвержденные Президентом Российской Федерации 30.04.2012; </w:t>
            </w:r>
            <w:hyperlink r:id="rId54" w:tooltip="https://login.consultant.ru/link/?req=doc&amp;base=RLAW020&amp;n=211110" w:history="1">
              <w:r>
                <w:rPr>
                  <w:rFonts w:ascii="Times New Roman" w:hAnsi="Times New Roman" w:cs="Times New Roman"/>
                  <w:color w:val="0000ff"/>
                </w:rPr>
                <w:t xml:space="preserve">Закон</w:t>
              </w:r>
            </w:hyperlink>
            <w:r>
              <w:rPr>
                <w:rFonts w:ascii="Times New Roman" w:hAnsi="Times New Roman" w:cs="Times New Roman"/>
              </w:rPr>
              <w:t xml:space="preserve"> Приморского края от </w:t>
            </w:r>
            <w:r>
              <w:rPr>
                <w:rFonts w:ascii="Times New Roman" w:hAnsi="Times New Roman" w:cs="Times New Roman"/>
              </w:rPr>
              <w:t xml:space="preserve">05.11.2020 N 911-КЗ "Об экологическом образовании, просвещении и воспитании экологической культуры в Приморском крае"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77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охраны окружающей среды и природопользования администрации города Владивосток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330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к 2030 году функционирования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</w:t>
            </w:r>
            <w:r>
              <w:rPr>
                <w:rFonts w:ascii="Times New Roman" w:hAnsi="Times New Roman" w:cs="Times New Roman"/>
              </w:rPr>
              <w:t xml:space="preserve">самоопределение и профессиональную ориентацию 100 процентов обучающихся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14"/>
            <w:tcW w:w="15506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Цель муниципальной программы в администрации города Владивостока "Приведение зданий общеобразовательных организаций в нормативное техническое состояние" N 7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готовности 100% муниципальных образовательных учреждений к началу каждого учебного года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5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17" w:type="dxa"/>
            <w:textDirection w:val="lrTb"/>
            <w:noWrap w:val="false"/>
          </w:tcPr>
          <w:p>
            <w:pPr>
              <w:pStyle w:val="62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84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/>
            <w:hyperlink r:id="rId55" w:tooltip="https://login.consultant.ru/link/?req=doc&amp;base=RLAW020&amp;n=195449" w:history="1">
              <w:r>
                <w:rPr>
                  <w:rFonts w:ascii="Times New Roman" w:hAnsi="Times New Roman" w:cs="Times New Roman"/>
                  <w:color w:val="0000ff"/>
                </w:rPr>
                <w:t xml:space="preserve">Постановление</w:t>
              </w:r>
            </w:hyperlink>
            <w:r>
              <w:rPr>
                <w:rFonts w:ascii="Times New Roman" w:hAnsi="Times New Roman" w:cs="Times New Roman"/>
              </w:rPr>
              <w:t xml:space="preserve"> администрации города Владивостока от 13.09.2019 N 3330 "Об утверждении муниципальной программы "Развитие образования города Владивостока" на 2020 - 2024 годы"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77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330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Завершение до конца 2030 года капитального ремонта зданий дошкольных образовательных организаций и общеобразовательных организаций, признанных нуждающимися в проведении такого ремонта по состоянию на 1 января 2025 г.</w:t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623"/>
        <w:jc w:val="both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2"/>
          <w:szCs w:val="2"/>
        </w:rPr>
      </w:r>
      <w:r>
        <w:rPr>
          <w:rFonts w:ascii="Times New Roman" w:hAnsi="Times New Roman" w:cs="Times New Roman"/>
          <w:sz w:val="2"/>
          <w:szCs w:val="2"/>
        </w:rPr>
      </w:r>
    </w:p>
    <w:p>
      <w:pPr>
        <w:pStyle w:val="622"/>
        <w:jc w:val="center"/>
        <w:rPr>
          <w:rFonts w:ascii="Times New Roman" w:hAnsi="Times New Roman" w:cs="Times New Roman"/>
          <w:sz w:val="2"/>
          <w:szCs w:val="2"/>
        </w:rPr>
        <w:outlineLvl w:val="1"/>
      </w:pPr>
      <w:r>
        <w:rPr>
          <w:rFonts w:ascii="Times New Roman" w:hAnsi="Times New Roman" w:cs="Times New Roman"/>
          <w:sz w:val="2"/>
          <w:szCs w:val="2"/>
        </w:rPr>
      </w:r>
      <w:r>
        <w:rPr>
          <w:rFonts w:ascii="Times New Roman" w:hAnsi="Times New Roman" w:cs="Times New Roman"/>
          <w:sz w:val="2"/>
          <w:szCs w:val="2"/>
        </w:rPr>
      </w:r>
    </w:p>
    <w:p>
      <w:pPr>
        <w:pStyle w:val="623"/>
        <w:rPr>
          <w:rFonts w:ascii="Times New Roman" w:hAnsi="Times New Roman" w:cs="Times New Roman"/>
        </w:rPr>
        <w:sectPr>
          <w:footnotePr/>
          <w:endnotePr/>
          <w:type w:val="nextPage"/>
          <w:pgSz w:w="16838" w:h="11905" w:orient="landscape"/>
          <w:pgMar w:top="1134" w:right="850" w:bottom="567" w:left="1417" w:header="0" w:footer="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2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3. Структура муниципальной программы в администрации города Владивостока</w:t>
      </w:r>
      <w:r>
        <w:rPr>
          <w:rFonts w:ascii="Times New Roman" w:hAnsi="Times New Roman" w:cs="Times New Roman"/>
        </w:rPr>
      </w:r>
    </w:p>
    <w:p>
      <w:pPr>
        <w:pStyle w:val="62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2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5314" w:type="pct"/>
        <w:tblInd w:w="-8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691"/>
        <w:gridCol w:w="5473"/>
        <w:gridCol w:w="3871"/>
        <w:gridCol w:w="542"/>
        <w:gridCol w:w="4739"/>
      </w:tblGrid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r>
              <w:rPr>
                <w:rFonts w:ascii="Times New Roman" w:hAnsi="Times New Roman" w:cs="Times New Roman"/>
              </w:rPr>
              <w:t xml:space="preserve">п</w:t>
            </w:r>
            <w:r>
              <w:rPr>
                <w:rFonts w:ascii="Times New Roman" w:hAnsi="Times New Roman" w:cs="Times New Roman"/>
              </w:rPr>
              <w:t xml:space="preserve">/</w:t>
            </w:r>
            <w:r>
              <w:rPr>
                <w:rFonts w:ascii="Times New Roman" w:hAnsi="Times New Roman" w:cs="Times New Roman"/>
              </w:rPr>
              <w:t xml:space="preserve">п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мероприятий структурного элемента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Краткое описание ожидаемых результатов от реализации мероприятий структурного элемента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Связь мероприятия с показателями муниципальной программы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W w:w="1462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"Развитие системы дошкольного образования"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W w:w="1462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Комплекс процессных мероприятий "Меры поддержки семей, имеющих детей, осваивающих основных общеобразовательных программ дошкольного образования"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9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</w:t>
            </w:r>
            <w:r>
              <w:rPr>
                <w:rFonts w:ascii="Times New Roman" w:hAnsi="Times New Roman" w:cs="Times New Roman"/>
              </w:rPr>
              <w:t xml:space="preserve"> за реализацию: 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528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Выплата компенсации части </w:t>
            </w:r>
            <w:r>
              <w:rPr>
                <w:rFonts w:ascii="Times New Roman" w:hAnsi="Times New Roman" w:cs="Times New Roman"/>
              </w:rPr>
              <w:t xml:space="preserve">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на территории Владивостокского городского округа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охвата детей в возрасте от 1,5 до 6 лет, получающих дошкольные образовательные услуги до 100% в 2030 году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охвата детей в возрасте от 1,5 до 6 лет, получающих услугу по предоставлению общедоступного и бесплатного дош</w:t>
            </w:r>
            <w:r>
              <w:rPr>
                <w:rFonts w:ascii="Times New Roman" w:hAnsi="Times New Roman" w:cs="Times New Roman"/>
              </w:rPr>
              <w:t xml:space="preserve">кольного образования по основным образовательным программам и (или) услугу по присмотру и уходу за ребенком в муниципальных дошкольных образовательных учреждениях города Владивостока, в общей численности детей города Владивостока в возрасте от 1,5 до 6 лет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W w:w="1462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Комплекс процессных мероприятий "Организация деятельности и образовательного процесса в муниципальных дошкольных образовательных учреждениях города Владивостока по основным общеобразовательным программам"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9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</w:t>
            </w:r>
            <w:r>
              <w:rPr>
                <w:rFonts w:ascii="Times New Roman" w:hAnsi="Times New Roman" w:cs="Times New Roman"/>
              </w:rPr>
              <w:t xml:space="preserve"> за реализацию: 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528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1.2.1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предоставления общедоступного бесплатного дошкольного образования по </w:t>
            </w:r>
            <w:r>
              <w:rPr>
                <w:rFonts w:ascii="Times New Roman" w:hAnsi="Times New Roman" w:cs="Times New Roman"/>
              </w:rPr>
              <w:t xml:space="preserve">основным общеобразовательным программам в муниципальных дошкольных образовательных учреждениях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охвата детей в возрасте от 1,5 до 6 лет, получающих дошкольные </w:t>
            </w:r>
            <w:r>
              <w:rPr>
                <w:rFonts w:ascii="Times New Roman" w:hAnsi="Times New Roman" w:cs="Times New Roman"/>
              </w:rPr>
              <w:t xml:space="preserve">образовательные услуги до 100% в 2030 году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100% доступности дошкольного образования для детей в </w:t>
            </w:r>
            <w:r>
              <w:rPr>
                <w:rFonts w:ascii="Times New Roman" w:hAnsi="Times New Roman" w:cs="Times New Roman"/>
              </w:rPr>
              <w:t xml:space="preserve">возрасте от 1,5 до 3 лет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1.2.2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Присмотр и уход за детьми в муниципальных дошкольных образовательных учреждениях города Владивостока, реализующих образовательную программу дошкольного образования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охвата детей в возрасте от 1,5 до 6 лет, </w:t>
            </w:r>
            <w:r>
              <w:rPr>
                <w:rFonts w:ascii="Times New Roman" w:hAnsi="Times New Roman" w:cs="Times New Roman"/>
              </w:rPr>
              <w:t xml:space="preserve">получающих дошкольные образовательные услуги до 100% в 2030 году; обеспечение в муниципальных дошкольных образовательных учреждениях комплекса мер по организации питания и хозяйственно-бытового обслуживания детей, соблюдения ими личной гигиены и режима дня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охвата детей в возрасте от 1,5 до 6 лет, получающих услугу по предоставлению общедоступного и бесплатного дош</w:t>
            </w:r>
            <w:r>
              <w:rPr>
                <w:rFonts w:ascii="Times New Roman" w:hAnsi="Times New Roman" w:cs="Times New Roman"/>
              </w:rPr>
              <w:t xml:space="preserve">кольного образования по основным образовательным программам и (или) услугу по присмотру и уходу за ребенком в муниципальных дошкольных образовательных учреждениях города Владивостока, в общей численности детей города Владивостока в возрасте от 1,5 до 6 лет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1.2.3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аварийно-восстановительных работ и осуществление капитального ремонта, текущего ремонта, приобретение основных средств, а также организация обеспечения безопасности в муниципальных дошкольных образовательных учреждениях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о</w:t>
            </w:r>
            <w:r>
              <w:rPr>
                <w:rFonts w:ascii="Times New Roman" w:hAnsi="Times New Roman" w:cs="Times New Roman"/>
              </w:rPr>
              <w:t xml:space="preserve">хвата детей в возрасте от 1,5 до 6 лет, получающих дошкольные образовательные услуги, до 100% в 2030 году; создание в муниципальных дошкольных образовательных учреждениях города Владивостока условий, соответствующих требованиям федерального государственног</w:t>
            </w:r>
            <w:r>
              <w:rPr>
                <w:rFonts w:ascii="Times New Roman" w:hAnsi="Times New Roman" w:cs="Times New Roman"/>
              </w:rPr>
              <w:t xml:space="preserve">о образовательного стандарта дошкольного образования; обеспечение строительство, реконструкция, капитальный ремонт объектов на территории г. Владивостока; оснащение вновь построенных, реконструированных и отремонтированных объектов дошкольного образования;</w:t>
            </w:r>
            <w:r>
              <w:rPr>
                <w:rFonts w:ascii="Times New Roman" w:hAnsi="Times New Roman" w:cs="Times New Roman"/>
              </w:rPr>
              <w:t xml:space="preserve"> временное содержание объектов строительства, реконструкции и капитального ремонта; разработка проектов строительства, реконструкции и капитального ремонта детских садов, </w:t>
            </w:r>
            <w:r>
              <w:rPr>
                <w:rFonts w:ascii="Times New Roman" w:hAnsi="Times New Roman" w:cs="Times New Roman"/>
              </w:rPr>
              <w:t xml:space="preserve">проведение изыск</w:t>
            </w:r>
            <w:r>
              <w:rPr>
                <w:rFonts w:ascii="Times New Roman" w:hAnsi="Times New Roman" w:cs="Times New Roman"/>
              </w:rPr>
              <w:t xml:space="preserve">аний и прочие работы, связанные со строительством, реконструкцией, капитальным ремонтом детских садов и вводом их в эксплуатацию; обеспечение готовности 100% муниципальных образовательных учреждений города Владивостока к началу каждого нового учебного года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охвата детей в возрасте от 1,5 до 6 лет, получающих услугу по предоставлению общедоступного и бесплатного дош</w:t>
            </w:r>
            <w:r>
              <w:rPr>
                <w:rFonts w:ascii="Times New Roman" w:hAnsi="Times New Roman" w:cs="Times New Roman"/>
              </w:rPr>
              <w:t xml:space="preserve">кольного образования по основным образовательным программам и (или) услугу по присмотру и уходу за ребенком в муниципальных дошкольных образовательных учреждениях города Владивостока, в общей численности детей города Владивостока в возрасте от 1,5 до 6 лет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1.2.4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конкурса муниципальных дошкольных организаций на получение гранта города Владивостока в сфере образования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охвата детей в возрасте от 1,5 до 6 лет, получающих дошкольные образовательные услуги, до 100% в 2030 году; обеспечение увеличение числа муниципальных дошкольных организаций города Владивостока, внедряющих инновационные образовательные программы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охвата детей в возрасте от 1,5 до 6 лет, получающих услугу по предоставлению общедоступного и бесплатного дош</w:t>
            </w:r>
            <w:r>
              <w:rPr>
                <w:rFonts w:ascii="Times New Roman" w:hAnsi="Times New Roman" w:cs="Times New Roman"/>
              </w:rPr>
              <w:t xml:space="preserve">кольного образования по основным образовательным программам и (или) услугу по присмотру и уходу за ребенком в муниципальных дошкольных образовательных учреждениях города Владивостока, в общей численности детей города Владивостока в возрасте от 1,5 до 6 лет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1.2.5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и проведение мероприятий по развитию и поддержке педагогических кадров в муниципальных дошкольных образовательных учреждениях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количества педаг</w:t>
            </w:r>
            <w:r>
              <w:rPr>
                <w:rFonts w:ascii="Times New Roman" w:hAnsi="Times New Roman" w:cs="Times New Roman"/>
              </w:rPr>
              <w:t xml:space="preserve">огов муниципальных образовательных учреждений, подведомственных управлению по работе с муниципальными учреждениями образования, принимающих участие в методических мероприятиях различного уровня (конференции, мастер-классы, семинары, конкурсы профессиональн</w:t>
            </w:r>
            <w:r>
              <w:rPr>
                <w:rFonts w:ascii="Times New Roman" w:hAnsi="Times New Roman" w:cs="Times New Roman"/>
              </w:rPr>
              <w:t xml:space="preserve">ого мастерства и др.); создание стимулов для закрепления молодых специалистов, поступивших на работу в муниципальные образовательные учреждения города Владивостока; повышение престижа педагогической профессии; рост профессионального мастерства, накопление </w:t>
            </w:r>
            <w:r>
              <w:rPr>
                <w:rFonts w:ascii="Times New Roman" w:hAnsi="Times New Roman" w:cs="Times New Roman"/>
              </w:rPr>
              <w:t xml:space="preserve">методического опыта;</w:t>
            </w:r>
            <w:r>
              <w:rPr>
                <w:rFonts w:ascii="Times New Roman" w:hAnsi="Times New Roman" w:cs="Times New Roman"/>
              </w:rPr>
              <w:t xml:space="preserve"> повышение качества образования; улучшение социально-экономических условий труда педагогов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охвата детей в возрасте от 1,5 до 6 лет, получающих услугу по предоставлению общедоступного и бесплатного дош</w:t>
            </w:r>
            <w:r>
              <w:rPr>
                <w:rFonts w:ascii="Times New Roman" w:hAnsi="Times New Roman" w:cs="Times New Roman"/>
              </w:rPr>
              <w:t xml:space="preserve">кольного образования по основным образовательным программам и (или) услугу по присмотру и уходу за ребенком в муниципальных дошкольных образовательных учреждениях города Владивостока, в общей численности детей города Владивостока в возрасте от 1,5 до 6 лет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W w:w="1462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Комплекс процессных мероприятий "Предоставление субсидий частным дошкольным образовательным организациям, индивидуальным предпринимателям"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9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</w:t>
            </w:r>
            <w:r>
              <w:rPr>
                <w:rFonts w:ascii="Times New Roman" w:hAnsi="Times New Roman" w:cs="Times New Roman"/>
              </w:rPr>
              <w:t xml:space="preserve"> за реализацию: 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528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1.3.1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охвата детей в возрасте от 1,5 до 6 лет, получающих дошкольные образовательные услуги, до 100% в 2030 году; увеличение доли негосударственных (частных) организаций (центров), оказывающих образовательные услуги в сфере дошкольного образования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охвата детей в возрасте от 1,5 до 6 лет, получающих услугу по предоставлению общедоступного и бесплатного дош</w:t>
            </w:r>
            <w:r>
              <w:rPr>
                <w:rFonts w:ascii="Times New Roman" w:hAnsi="Times New Roman" w:cs="Times New Roman"/>
              </w:rPr>
              <w:t xml:space="preserve">кольного образования по основным образовательным программам и (или) услугу по присмотру и уходу за ребенком в муниципальных дошкольных образовательных учреждениях города Владивостока, в общей численности детей города Владивостока в возрасте от 1,5 до 6 лет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W w:w="1462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Комплекс процессных мероприятий "Развитие инфраструктуры организаций дошкольного образования"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9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 за реализацию: управление архитектуры и строительства </w:t>
            </w:r>
            <w:r>
              <w:rPr>
                <w:rFonts w:ascii="Times New Roman" w:hAnsi="Times New Roman" w:cs="Times New Roman"/>
              </w:rPr>
              <w:t xml:space="preserve">объектов Владивостокского городского округа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528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1.4.1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Строительство, реконструкция (в том числе проектно-изыскательские работы) объектов муниципальной собственности Владивостокского городского округа (далее - МС ВГО), приобретение (выкуп) зданий (</w:t>
            </w:r>
            <w:r>
              <w:rPr>
                <w:rFonts w:ascii="Times New Roman" w:hAnsi="Times New Roman" w:cs="Times New Roman"/>
              </w:rPr>
              <w:t xml:space="preserve">пристроев</w:t>
            </w:r>
            <w:r>
              <w:rPr>
                <w:rFonts w:ascii="Times New Roman" w:hAnsi="Times New Roman" w:cs="Times New Roman"/>
              </w:rPr>
              <w:t xml:space="preserve">, помещений, в том числе помещений, встроенных в жилые дома и (или) встроенно-пристроенных, или пристроенных) для размещения муниципальных дошкольных образовательных учреждений города </w:t>
            </w:r>
            <w:r>
              <w:rPr>
                <w:rFonts w:ascii="Times New Roman" w:hAnsi="Times New Roman" w:cs="Times New Roman"/>
              </w:rPr>
              <w:t xml:space="preserve">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охвата детей в возрасте от 1,5 до 6 лет, получающих дошкольные образовательные усл</w:t>
            </w:r>
            <w:r>
              <w:rPr>
                <w:rFonts w:ascii="Times New Roman" w:hAnsi="Times New Roman" w:cs="Times New Roman"/>
              </w:rPr>
              <w:t xml:space="preserve">уги, до 100% в 2030 году; создание в муниципальных дошкольных образовательных учреждениях города Владивостока условий, соответствующих требованиям федерального государственного образовательного стандарта дошкольного образования; обеспечение строительство, </w:t>
            </w:r>
            <w:r>
              <w:rPr>
                <w:rFonts w:ascii="Times New Roman" w:hAnsi="Times New Roman" w:cs="Times New Roman"/>
              </w:rPr>
              <w:t xml:space="preserve">реконструкция, капитальный ремонт объектов на территории г. Владивостока; оснащение вновь построенных, реконструированных и отремонтированных объектов дошкольного образования;</w:t>
            </w:r>
            <w:r>
              <w:rPr>
                <w:rFonts w:ascii="Times New Roman" w:hAnsi="Times New Roman" w:cs="Times New Roman"/>
              </w:rPr>
              <w:t xml:space="preserve"> временное содержание объектов строительства, реконструкции и капитального ремонта; разработка проектов строительства, реконструкции и капитального ремонта детских садов, проведение изыск</w:t>
            </w:r>
            <w:r>
              <w:rPr>
                <w:rFonts w:ascii="Times New Roman" w:hAnsi="Times New Roman" w:cs="Times New Roman"/>
              </w:rPr>
              <w:t xml:space="preserve">аний и прочие работы, связанные со строительством, реконструкцией, капитальным ремонтом детских садов и вводом их в эксплуатацию; обеспечение готовности 100% муниципальных образовательных учреждений города Владивостока к началу каждого нового учебного года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дополнительно созданных мест с целью обеспечения дошкольным образованием детей в возрасте от 1,5 до 3 лет нарастающим итогом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1.4.2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Капитальный ремонт объектов МС ВГО для размещения муниципальных дошкольных образовательных учреждений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в муниципальных дошкол</w:t>
            </w:r>
            <w:r>
              <w:rPr>
                <w:rFonts w:ascii="Times New Roman" w:hAnsi="Times New Roman" w:cs="Times New Roman"/>
              </w:rPr>
              <w:t xml:space="preserve">ьных образовательных учреждениях города Владивостока условий, соответствующих требованиям федерального государственного образовательного стандарта дошкольного образования; обеспечение строительство, реконструкция, капитальный ремонт объектов на территории </w:t>
            </w:r>
            <w:r>
              <w:rPr>
                <w:rFonts w:ascii="Times New Roman" w:hAnsi="Times New Roman" w:cs="Times New Roman"/>
              </w:rPr>
              <w:t xml:space="preserve">г</w:t>
            </w:r>
            <w:r>
              <w:rPr>
                <w:rFonts w:ascii="Times New Roman" w:hAnsi="Times New Roman" w:cs="Times New Roman"/>
              </w:rPr>
              <w:t xml:space="preserve">. Владивостока; оснащение вновь построенных, реконструированных и отре</w:t>
            </w:r>
            <w:r>
              <w:rPr>
                <w:rFonts w:ascii="Times New Roman" w:hAnsi="Times New Roman" w:cs="Times New Roman"/>
              </w:rPr>
              <w:t xml:space="preserve">монтированных объектов дошкольного образования; временное содержание объектов строительства, реконструкции и капитального ремонта; разработка проектов строительства, реконструкции и капитального ремонта детских садов, проведение изысканий и прочие работы, </w:t>
            </w:r>
            <w:r>
              <w:rPr>
                <w:rFonts w:ascii="Times New Roman" w:hAnsi="Times New Roman" w:cs="Times New Roman"/>
              </w:rPr>
              <w:t xml:space="preserve">связанные со строительством, реконструкцией, капитальным ремонтом детских садов и вводом их в эксплуатацию; обеспечение готовности 100% муниципальных образовательных учреждений города Владивостока к началу каждого нового учебного года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100% доступности дошкольного образования для детей в возрасте от 1,5 до 3 лет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1.4.3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Временное содержание имущества муниципальных дошкольных образовательных учреждений </w:t>
            </w:r>
            <w:r>
              <w:rPr>
                <w:rFonts w:ascii="Times New Roman" w:hAnsi="Times New Roman" w:cs="Times New Roman"/>
              </w:rPr>
              <w:t xml:space="preserve">г</w:t>
            </w:r>
            <w:r>
              <w:rPr>
                <w:rFonts w:ascii="Times New Roman" w:hAnsi="Times New Roman" w:cs="Times New Roman"/>
              </w:rPr>
              <w:t xml:space="preserve">. Владивостока (в том числе услуги охраны, водоснабжения, водоотведения, теплоснабжения, электроснабжения, а также приобретение и установка ограждения строительной площадки)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в муниципальных дошкольных образовательных учреждениях города Вл</w:t>
            </w:r>
            <w:r>
              <w:rPr>
                <w:rFonts w:ascii="Times New Roman" w:hAnsi="Times New Roman" w:cs="Times New Roman"/>
              </w:rPr>
              <w:t xml:space="preserve">адивостока условий, соответствующих требованиям федерального государственного образовательного стандарта дошкольного образования; обеспечение готовности 100% муниципальных образовательных учреждений города Владивостока к началу каждого нового учебного года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100% доступности дошкольного образования для детей в возрасте от 1,5 до 3 лет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W w:w="1462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"Развитие системы общего образования"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W w:w="1462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Комплекс процессных мероприятий "Организация деятельности и образовательного процесса в муниципальных общеобразовательных учреждениях города Владивостока"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9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</w:t>
            </w:r>
            <w:r>
              <w:rPr>
                <w:rFonts w:ascii="Times New Roman" w:hAnsi="Times New Roman" w:cs="Times New Roman"/>
              </w:rPr>
              <w:t xml:space="preserve"> за реализацию: 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528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2.1.1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предоставления общедоступного и бесплатного начального, общего, основного общего, среднего общего образования по основным общеобразовательным программам в муниципальных общеобразовательных учреждениях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Достижение современного качества образования на основе развития вариативности образовательных программ и информатизации образования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доли выпускников муниципальных общеобразовательных учреждений города Владив</w:t>
            </w:r>
            <w:r>
              <w:rPr>
                <w:rFonts w:ascii="Times New Roman" w:hAnsi="Times New Roman" w:cs="Times New Roman"/>
              </w:rPr>
              <w:t xml:space="preserve">остока, успешно прошедших государственную итоговую аттестацию (ГИА) по программам среднего общего образования в формах единого государственного экзамена (ЕГЭ) и государственного выпускного экзамена (ГВЭ) по русскому языку и математике, в общей численности </w:t>
            </w:r>
            <w:r>
              <w:rPr>
                <w:rFonts w:ascii="Times New Roman" w:hAnsi="Times New Roman" w:cs="Times New Roman"/>
              </w:rPr>
              <w:t xml:space="preserve">выпускников муниципальных общеобразовательных учреждений города Владивостока, участвующих в ГИА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2.1.2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авар</w:t>
            </w:r>
            <w:r>
              <w:rPr>
                <w:rFonts w:ascii="Times New Roman" w:hAnsi="Times New Roman" w:cs="Times New Roman"/>
              </w:rPr>
              <w:t xml:space="preserve">ийно-восстановительных работ и осуществление капитального ремонта, текущего ремонта, благоустройство территорий, приобретение основных средств, а также организация обеспечения безопасности в муниципальных общеобразовательных учреждениях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Достижение современного качества образования на основе развития вариативности образовательных программ и информатизации образо</w:t>
            </w:r>
            <w:r>
              <w:rPr>
                <w:rFonts w:ascii="Times New Roman" w:hAnsi="Times New Roman" w:cs="Times New Roman"/>
              </w:rPr>
              <w:t xml:space="preserve">вания; обеспечение готовности 100% муниципальных образовательных учреждений города Владивостока к началу каждого нового учебного года; создание в муниципальных образовательных учреждениях города Владивостока условий, соответствующих современным требованиям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готовности 100% муниципальных образовательных учреждений к началу каждого учебного года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2.1.3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бесплатным питанием детей, обучающихся в муниципальных общеобразовательных учреждениях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Достижение современного качества образования; повышение эффективности управления организацией школьного питания и системой работы по охране и укреплению здоровья обучающихся муниципальных общеобразовательных учреждений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доли выпускников муниципальных общеобразовательных учреждений города Владивостока, успешно прошедших государственную итоговую аттестацию (ГИА) по программам среднего общего образования в формах единого </w:t>
            </w:r>
            <w:r>
              <w:rPr>
                <w:rFonts w:ascii="Times New Roman" w:hAnsi="Times New Roman" w:cs="Times New Roman"/>
              </w:rPr>
              <w:t xml:space="preserve">государственного экзамена (ЕГЭ) и государственного выпускного экзамена (ГВЭ) по русскому языку и математике, в общей численности выпускников муниципальных общеобразовательных учреждений города Владивостока, участвующих в ГИА; Повышение качества образования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2.1.4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конкурса муниципальных общеобразовательных организаций на получение гранта города Владивостока в сфере образования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Достижение современного качества образования на основе развития вариативности образовательных программ и информатизации образования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доли выпускников муниципальных общеобразовательных учреждений города Владивостока, успешно прошедших государственную итоговую аттестацию (ГИА) по </w:t>
            </w:r>
            <w:r>
              <w:rPr>
                <w:rFonts w:ascii="Times New Roman" w:hAnsi="Times New Roman" w:cs="Times New Roman"/>
              </w:rPr>
              <w:t xml:space="preserve">программам среднего обще</w:t>
            </w:r>
            <w:r>
              <w:rPr>
                <w:rFonts w:ascii="Times New Roman" w:hAnsi="Times New Roman" w:cs="Times New Roman"/>
              </w:rPr>
              <w:t xml:space="preserve">го образования в формах единого государственного экзамена (ЕГЭ) и государственного выпускного экзамена (ГВЭ) по русскому языку и математике, в общей численности выпускников муниципальных общеобразовательных учреждений города Владивостока, участвующих в ГИА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2.1.5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и проведение мероприятий по развитию и поддержке педагогических кадров в муниципальных общеобразовательных учреждениях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количества педагогов муниципальных о</w:t>
            </w:r>
            <w:r>
              <w:rPr>
                <w:rFonts w:ascii="Times New Roman" w:hAnsi="Times New Roman" w:cs="Times New Roman"/>
              </w:rPr>
              <w:t xml:space="preserve">бразовательных учреждений, подведомственных управлению по работе с муниципальными учреждениями образования, принимающих участие в методических мероприятиях различного уровня (конференции, мастер-классы, семинары, конкурсы профессионального мастерства и др.</w:t>
            </w:r>
            <w:r>
              <w:rPr>
                <w:rFonts w:ascii="Times New Roman" w:hAnsi="Times New Roman" w:cs="Times New Roman"/>
              </w:rPr>
              <w:t xml:space="preserve">); создание стимулов для закрепления молодых специалистов, поступивших на работу в муниципальные образовательные учреждения города Владивостока; повышение престижа педагогической профессии; рост профессионального мастерства, накопление методического опыта;</w:t>
            </w:r>
            <w:r>
              <w:rPr>
                <w:rFonts w:ascii="Times New Roman" w:hAnsi="Times New Roman" w:cs="Times New Roman"/>
              </w:rPr>
              <w:t xml:space="preserve"> повышение качества образования; улучшение социально-экономических условий труда педагогов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доли работников, использующих сервисы федеральной информационно-сервисной платформы цифровой образовательной среды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W w:w="1462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Комплекс процессных мероприятий "Развитие инфраструктуры общеобразовательных организаций"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9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Ответственные за реализацию: управление архитектуры и строительства объектов Владивостокского городского округа администрации города Владивостока; 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528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2.2.1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Строительство, реконструкция (в том числе </w:t>
            </w:r>
            <w:r>
              <w:rPr>
                <w:rFonts w:ascii="Times New Roman" w:hAnsi="Times New Roman" w:cs="Times New Roman"/>
              </w:rPr>
              <w:t xml:space="preserve">проектно-изыскательские работы) объектов МС ВГО для размещения муниципальных общеобразовательных учреждений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новых мест в муниципальных </w:t>
            </w:r>
            <w:r>
              <w:rPr>
                <w:rFonts w:ascii="Times New Roman" w:hAnsi="Times New Roman" w:cs="Times New Roman"/>
              </w:rPr>
              <w:t xml:space="preserve">общеобразовательных учреждениях города Владивостока; строительство и реконструкция объектов на территории </w:t>
            </w:r>
            <w:r>
              <w:rPr>
                <w:rFonts w:ascii="Times New Roman" w:hAnsi="Times New Roman" w:cs="Times New Roman"/>
              </w:rPr>
              <w:t xml:space="preserve">г</w:t>
            </w:r>
            <w:r>
              <w:rPr>
                <w:rFonts w:ascii="Times New Roman" w:hAnsi="Times New Roman" w:cs="Times New Roman"/>
              </w:rPr>
              <w:t xml:space="preserve">.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количества муниципальных </w:t>
            </w:r>
            <w:r>
              <w:rPr>
                <w:rFonts w:ascii="Times New Roman" w:hAnsi="Times New Roman" w:cs="Times New Roman"/>
              </w:rPr>
              <w:t xml:space="preserve">общеобразовательных учреждений города Владивостока, занимающихся в первую смену, в общей численности муниципальных общеобразовательных учреждений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2.2.2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Капитальный ремонт и ремонт объектов муниципальной собственности Владивостокского городского округа для размещения муниципальных общеобразовательных учреждений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нов</w:t>
            </w:r>
            <w:r>
              <w:rPr>
                <w:rFonts w:ascii="Times New Roman" w:hAnsi="Times New Roman" w:cs="Times New Roman"/>
              </w:rPr>
              <w:t xml:space="preserve">ых мест в муниципальных общеобразовательных учреждениях города Владивостока; обеспечение готовности 100% муниципальных образовательных учреждений города Владивостока к началу каждого нового учебного года; капитальный ремонт и ремонт объектов на территории </w:t>
            </w:r>
            <w:r>
              <w:rPr>
                <w:rFonts w:ascii="Times New Roman" w:hAnsi="Times New Roman" w:cs="Times New Roman"/>
              </w:rPr>
              <w:t xml:space="preserve">г</w:t>
            </w:r>
            <w:r>
              <w:rPr>
                <w:rFonts w:ascii="Times New Roman" w:hAnsi="Times New Roman" w:cs="Times New Roman"/>
              </w:rPr>
              <w:t xml:space="preserve">.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количества муниципальных общеобразовательных учреждений города Владивостока, занимающихся в первую смену, в общей численности муниципальных общеобразовательных учреждений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2.2.3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</w:t>
            </w:r>
            <w:r>
              <w:rPr>
                <w:rFonts w:ascii="Times New Roman" w:hAnsi="Times New Roman" w:cs="Times New Roman"/>
              </w:rPr>
              <w:t xml:space="preserve">мероприятий планов социального развития центров экономического роста субъектов Российской</w:t>
            </w:r>
            <w:r>
              <w:rPr>
                <w:rFonts w:ascii="Times New Roman" w:hAnsi="Times New Roman" w:cs="Times New Roman"/>
              </w:rPr>
              <w:t xml:space="preserve"> Федерации, входящих в состав Дальневосточного федерального округа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новых мест в муниципальных общеобразовательных учреждениях города Владивостока; строительство и реконструкция объектов на территории </w:t>
            </w:r>
            <w:r>
              <w:rPr>
                <w:rFonts w:ascii="Times New Roman" w:hAnsi="Times New Roman" w:cs="Times New Roman"/>
              </w:rPr>
              <w:t xml:space="preserve">г</w:t>
            </w:r>
            <w:r>
              <w:rPr>
                <w:rFonts w:ascii="Times New Roman" w:hAnsi="Times New Roman" w:cs="Times New Roman"/>
              </w:rPr>
              <w:t xml:space="preserve">.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количества муниципальных общеобразовательных учреждений города Владивостока, занимающихся в первую смену, в общей численности муниципальных общеобразовательных учреждений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W w:w="1462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Муниципальный проект "Модернизация школьных систем образования" (Дмитриенко Сергей Михайлович, первый заместитель главы администрации города Владивостока)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9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</w:t>
            </w:r>
            <w:r>
              <w:rPr>
                <w:rFonts w:ascii="Times New Roman" w:hAnsi="Times New Roman" w:cs="Times New Roman"/>
              </w:rPr>
              <w:t xml:space="preserve"> за реализацию: 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528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реализации (2024 - 2030)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2.3.1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мероприятий по модернизации школьных систем образования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новых мест в муниципальных общеобразовательных учреждениях города Владивостока; строительство и реконструкция объектов на территории </w:t>
            </w:r>
            <w:r>
              <w:rPr>
                <w:rFonts w:ascii="Times New Roman" w:hAnsi="Times New Roman" w:cs="Times New Roman"/>
              </w:rPr>
              <w:t xml:space="preserve">г</w:t>
            </w:r>
            <w:r>
              <w:rPr>
                <w:rFonts w:ascii="Times New Roman" w:hAnsi="Times New Roman" w:cs="Times New Roman"/>
              </w:rPr>
              <w:t xml:space="preserve">.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количества муниципальных общеобразовательных учреждений города Владивостока, занимающихся в первую смену, в общей численности муниципальных общеобразовательных учреждений города Владивостока; Повышение качества образования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W w:w="1462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"Развитие системы дополнительного образования и психолого-педагогической помощи"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W w:w="1462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Комплекс процессных мероприятий "Организация деятельности и образовательного процесса в муниципальных учреждениях дополнительного образования города Владивостока"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9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</w:t>
            </w:r>
            <w:r>
              <w:rPr>
                <w:rFonts w:ascii="Times New Roman" w:hAnsi="Times New Roman" w:cs="Times New Roman"/>
              </w:rPr>
              <w:t xml:space="preserve"> за реализацию: 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528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3.1.1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предоставления услуг дополнительного образования детей в муниципальных учреждениях дополнительного образования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Доступность качественного дополнительного образования</w:t>
            </w:r>
            <w:r>
              <w:rPr>
                <w:rFonts w:ascii="Times New Roman" w:hAnsi="Times New Roman" w:cs="Times New Roman"/>
              </w:rPr>
              <w:t xml:space="preserve">; увеличение количества обучающихся, в том числе с особыми образовательными потребностями, имеющих возможность по выбору получать доступные качественные услуги дополнительного образования на базе муниципальных образовательных учреждений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детей Владивостокского городского округа в возрасте от 5 до 18 лет, охваченных услугами дополнительного образования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3.1.2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аварийно-восстановительных работ и осуществление капитального ремонта, текущего ремонта, приобретение основных средств, а также организация обеспечения безопасности в муниципальных учреждениях дополнительного образования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Доступность качественного дополнительного образования; обеспечение готовности 100% муниципальных образовательных учр</w:t>
            </w:r>
            <w:r>
              <w:rPr>
                <w:rFonts w:ascii="Times New Roman" w:hAnsi="Times New Roman" w:cs="Times New Roman"/>
              </w:rPr>
              <w:t xml:space="preserve">еждений города Владивостока к началу каждого нового учебного года; создание условий в муниципальных образовательных учреждениях дополнительного образования города Владивостока, соответствующих современным требованиям оснащенности образовательных учреждений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готовности 100% муниципальных образовательных учреждений к началу каждого учебного года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3.1.3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конкурса муниципальных образовательных учреждений дополнительного образования на получение гранта города Владивостока в сфере образования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Дост</w:t>
            </w:r>
            <w:r>
              <w:rPr>
                <w:rFonts w:ascii="Times New Roman" w:hAnsi="Times New Roman" w:cs="Times New Roman"/>
              </w:rPr>
              <w:t xml:space="preserve">упность качественного дополнительного образования; формирование эффективной системы выявления, поддержки и развития способностей и талантов у детей и молодежи; оснащение и переоснащение муниципальных образовательных учреждений дополнительного образования; </w:t>
            </w:r>
            <w:r>
              <w:rPr>
                <w:rFonts w:ascii="Times New Roman" w:hAnsi="Times New Roman" w:cs="Times New Roman"/>
              </w:rPr>
              <w:t xml:space="preserve">создание условий в муниципальных образовательных учреждениях дополнительного образования города Владивостока, соответствующих современным требованиям оснащенности образовательных учреждений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детей Владивостокского городского округа в возрасте от 5 до 18 лет, охваченных услугами дополнительного образования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3.1.4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и проведение мероприятий по развитию и поддержке педагогических кадров в муниципальных учреждениях дополнительного образования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количества педагогов муниципальных о</w:t>
            </w:r>
            <w:r>
              <w:rPr>
                <w:rFonts w:ascii="Times New Roman" w:hAnsi="Times New Roman" w:cs="Times New Roman"/>
              </w:rPr>
              <w:t xml:space="preserve">бразовательных учреждений, подведомственных управлению по работе с муниципальными учреждениями образования, принимающих участие в методических мероприятиях различного уровня (конференции, мастер-классы, семинары, конкурсы профессионального мастерства и др.</w:t>
            </w:r>
            <w:r>
              <w:rPr>
                <w:rFonts w:ascii="Times New Roman" w:hAnsi="Times New Roman" w:cs="Times New Roman"/>
              </w:rPr>
              <w:t xml:space="preserve">); создание стимулов для закрепления молодых специалистов, поступивших на работу в муниципальные образовательные учреждения города Владивостока; повышение престижа педагогической профессии; рост профессионального мастерства, накопление методического опыта;</w:t>
            </w:r>
            <w:r>
              <w:rPr>
                <w:rFonts w:ascii="Times New Roman" w:hAnsi="Times New Roman" w:cs="Times New Roman"/>
              </w:rPr>
              <w:t xml:space="preserve"> повышение качества образования; улучшение социально-экономических условий труда педагогов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средней заработной платы педагогических работников муниципальных учреждений дополнительного образования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W w:w="1462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Комплекс процессных мероприятий "Организация и проведение мероприятий различной направленности"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9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</w:t>
            </w:r>
            <w:r>
              <w:rPr>
                <w:rFonts w:ascii="Times New Roman" w:hAnsi="Times New Roman" w:cs="Times New Roman"/>
              </w:rPr>
              <w:t xml:space="preserve"> за реализацию: 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528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>
          <w:tblBorders>
            <w:insideH w:val="none" w:color="auto" w:sz="0" w:space="0"/>
          </w:tblBorders>
        </w:tblPrEx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3.2.1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и проведение олимпиад, мастер-классов по общеобразовательным предметам, научных конференций и </w:t>
            </w:r>
            <w:r>
              <w:rPr>
                <w:rFonts w:ascii="Times New Roman" w:hAnsi="Times New Roman" w:cs="Times New Roman"/>
              </w:rPr>
              <w:t xml:space="preserve">форумов</w:t>
            </w:r>
            <w:r>
              <w:rPr>
                <w:rFonts w:ascii="Times New Roman" w:hAnsi="Times New Roman" w:cs="Times New Roman"/>
              </w:rPr>
              <w:t xml:space="preserve"> обучающихся с целью выявления и поддержки одаренных детей, выплата стипендий главы города </w:t>
            </w:r>
            <w:r>
              <w:rPr>
                <w:rFonts w:ascii="Times New Roman" w:hAnsi="Times New Roman" w:cs="Times New Roman"/>
              </w:rPr>
              <w:t xml:space="preserve">Владивостока, осуществление единовременной денежной выплаты выпускникам; направление обучающихся муниципальных общеобразовательных учреждений города Владивостока для участия во всероссийских и международных конкурсах, слетах, фестивалях и др.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эффективной системы выявления, поддержки и развития способностей и талантов у детей и молодежи, направленной на самоопределение и профессиональную </w:t>
            </w:r>
            <w:r>
              <w:rPr>
                <w:rFonts w:ascii="Times New Roman" w:hAnsi="Times New Roman" w:cs="Times New Roman"/>
              </w:rPr>
              <w:t xml:space="preserve">ориентацию обучающихся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доли выпускников муниципальных общеобразовательных учреждений города Владивостока, успешно прошедших государственную итоговую аттестацию (ГИА) по </w:t>
            </w:r>
            <w:r>
              <w:rPr>
                <w:rFonts w:ascii="Times New Roman" w:hAnsi="Times New Roman" w:cs="Times New Roman"/>
              </w:rPr>
              <w:t xml:space="preserve">программам среднего общег</w:t>
            </w:r>
            <w:r>
              <w:rPr>
                <w:rFonts w:ascii="Times New Roman" w:hAnsi="Times New Roman" w:cs="Times New Roman"/>
              </w:rPr>
              <w:t xml:space="preserve">о образования в формах единого государственного экзамена (ЕГЭ) и государственного выпускного экзамена (ГВЭ) по русскому языку и математике, в общей численности выпускников муниципальных общеобразовательных учреждений города Владивостока, участвующих в ГИА;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число обучающихся общеобразовательных учреждений, участвующих в олимпиадах и иных интеллектуальных и (</w:t>
            </w:r>
            <w:r>
              <w:rPr>
                <w:rFonts w:ascii="Times New Roman" w:hAnsi="Times New Roman" w:cs="Times New Roman"/>
              </w:rPr>
              <w:t xml:space="preserve">или) творческих конкурсах, мероприятиях, направленных на развитие интеллектуальных и творческих способностей, способностей к занятиям физической культурой и спортом и пр., по перечню указанных мероприятий, ежегодно утверждаемых Министерством просвещения РФ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3.2.2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городских и районных мероприятий (конкурсов, см</w:t>
            </w:r>
            <w:r>
              <w:rPr>
                <w:rFonts w:ascii="Times New Roman" w:hAnsi="Times New Roman" w:cs="Times New Roman"/>
              </w:rPr>
              <w:t xml:space="preserve">отров, фестивалей и др.) по формированию у обучающихся муниципальных общеобразовательных учреждений города Владивостока навыков здорового образа жизни, толерантности, по профилактике правонарушений и преступлений, детского дорожно-транспортного травматизма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эффективной системы выявления, поддержки и развития способностей и талантов у детей и молодежи; распространение норм и установок здорового образа жизни, толерантного сознания и законопослушного поведения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Число обучающихся общеобразовательных учреждений, участвующих в олимпиадах и иных интеллектуальных и (</w:t>
            </w:r>
            <w:r>
              <w:rPr>
                <w:rFonts w:ascii="Times New Roman" w:hAnsi="Times New Roman" w:cs="Times New Roman"/>
              </w:rPr>
              <w:t xml:space="preserve">или) творческих конкурсах, мероприятиях, направленных на развитие интеллектуальных и творческих способностей, способностей к занятиям физической культурой и спортом и пр., по перечню указанных мероприятий, ежегодно утверждаемых Министерством просвещения РФ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W w:w="1462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Комплекс процессных мероприятий "Организация деятельности муниципального бюджетного учреждения "Центр психолого-педагогической, медицинской и социальной помощи </w:t>
            </w:r>
            <w:r>
              <w:rPr>
                <w:rFonts w:ascii="Times New Roman" w:hAnsi="Times New Roman" w:cs="Times New Roman"/>
              </w:rPr>
              <w:t xml:space="preserve">г</w:t>
            </w:r>
            <w:r>
              <w:rPr>
                <w:rFonts w:ascii="Times New Roman" w:hAnsi="Times New Roman" w:cs="Times New Roman"/>
              </w:rPr>
              <w:t xml:space="preserve">. Владивостока"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9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</w:t>
            </w:r>
            <w:r>
              <w:rPr>
                <w:rFonts w:ascii="Times New Roman" w:hAnsi="Times New Roman" w:cs="Times New Roman"/>
              </w:rPr>
              <w:t xml:space="preserve"> за реализацию: Управление по работе с муниципальными учреждениями </w:t>
            </w:r>
            <w:r>
              <w:rPr>
                <w:rFonts w:ascii="Times New Roman" w:hAnsi="Times New Roman" w:cs="Times New Roman"/>
              </w:rPr>
              <w:t xml:space="preserve">образования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528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3.3.1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Расходы на финансовое обеспечение выполнения муниципального задания муниципальным бюджетным учреждением "Центр психолого-педагогической, медицинской и социальной помощи </w:t>
            </w:r>
            <w:r>
              <w:rPr>
                <w:rFonts w:ascii="Times New Roman" w:hAnsi="Times New Roman" w:cs="Times New Roman"/>
              </w:rPr>
              <w:t xml:space="preserve">г</w:t>
            </w:r>
            <w:r>
              <w:rPr>
                <w:rFonts w:ascii="Times New Roman" w:hAnsi="Times New Roman" w:cs="Times New Roman"/>
              </w:rPr>
              <w:t xml:space="preserve">. Владивостока"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Достижение современного качества образования на основе развития вариативности образовательных программ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количества программ по оказанию детям города Владивостока психолого-педагогической и медико-социальной помощи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3.3.2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аварийно-во</w:t>
            </w:r>
            <w:r>
              <w:rPr>
                <w:rFonts w:ascii="Times New Roman" w:hAnsi="Times New Roman" w:cs="Times New Roman"/>
              </w:rPr>
              <w:t xml:space="preserve">сстановительных работ и осуществление капитального ремонта, текущего ремонта, приобретение основных средств, а также организация обеспечения безопасности в муниципальном бюджетном учреждении "Центр психолого-педагогической, медицинской и социальной помощи </w:t>
            </w:r>
            <w:r>
              <w:rPr>
                <w:rFonts w:ascii="Times New Roman" w:hAnsi="Times New Roman" w:cs="Times New Roman"/>
              </w:rPr>
              <w:t xml:space="preserve">г</w:t>
            </w:r>
            <w:r>
              <w:rPr>
                <w:rFonts w:ascii="Times New Roman" w:hAnsi="Times New Roman" w:cs="Times New Roman"/>
              </w:rPr>
              <w:t xml:space="preserve">. Владивостока"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Доступность качественного образования; обеспечение готовности 100% к началу каждого нового учебного года; создание условий образования, соответствующих современным требованиям оснащенности учреждения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готовности 100% муниципальных образовательных учреждений к началу каждого учебного года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W w:w="1462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"Патриотическое воспитание и молодежная политика"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W w:w="1462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Комплекс процессных мероприятий "Проведение мероприятий по патриотическому воспитанию"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9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</w:t>
            </w:r>
            <w:r>
              <w:rPr>
                <w:rFonts w:ascii="Times New Roman" w:hAnsi="Times New Roman" w:cs="Times New Roman"/>
              </w:rPr>
              <w:t xml:space="preserve"> за реализацию: 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528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4.1.1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городских и районных мероприятий (конкурсов, смотров, слетов, фестивалей и др.), направленных на гражданско-патриотическое и духовно-нравственное воспитание обучающихся муниципальных образовательных учреждений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Исполнение полномочий органов местного самоуправления ВГО по организации и осуществлению мероприятий по работе с детьми и молодежью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численность граждан, вовлеченных центрами (сообществами, объединениями) поддержки добровольчества (</w:t>
            </w:r>
            <w:r>
              <w:rPr>
                <w:rFonts w:ascii="Times New Roman" w:hAnsi="Times New Roman" w:cs="Times New Roman"/>
              </w:rPr>
              <w:t xml:space="preserve">волонтерства</w:t>
            </w:r>
            <w:r>
              <w:rPr>
                <w:rFonts w:ascii="Times New Roman" w:hAnsi="Times New Roman" w:cs="Times New Roman"/>
              </w:rPr>
              <w:t xml:space="preserve">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4.1.2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и проведение гражданско-патриотических мероприятий с участием всех </w:t>
            </w:r>
            <w:r>
              <w:rPr>
                <w:rFonts w:ascii="Times New Roman" w:hAnsi="Times New Roman" w:cs="Times New Roman"/>
              </w:rPr>
              <w:t xml:space="preserve">возрастных групп населения Владивостокского городского округа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Исполнение полномочий органов местного самоуправления ВГО по организации и </w:t>
            </w:r>
            <w:r>
              <w:rPr>
                <w:rFonts w:ascii="Times New Roman" w:hAnsi="Times New Roman" w:cs="Times New Roman"/>
              </w:rPr>
              <w:t xml:space="preserve">осуществлению мероприятий по работе с детьми и молодежью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численность граждан, вовлеченных центрами (сообществами, </w:t>
            </w:r>
            <w:r>
              <w:rPr>
                <w:rFonts w:ascii="Times New Roman" w:hAnsi="Times New Roman" w:cs="Times New Roman"/>
              </w:rPr>
              <w:t xml:space="preserve">объединениями) поддержки добровольчества (</w:t>
            </w:r>
            <w:r>
              <w:rPr>
                <w:rFonts w:ascii="Times New Roman" w:hAnsi="Times New Roman" w:cs="Times New Roman"/>
              </w:rPr>
              <w:t xml:space="preserve">волонтерства</w:t>
            </w:r>
            <w:r>
              <w:rPr>
                <w:rFonts w:ascii="Times New Roman" w:hAnsi="Times New Roman" w:cs="Times New Roman"/>
              </w:rPr>
              <w:t xml:space="preserve">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4.1.3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формы и учебного оборудования для воспитанников детских военно-патриотических клубов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Доступность качественного дополнительного образования; формирование у обучающихся муниципальных образовательных учреждений города Владивостока патриотизма, гражданской позиции, социальной активности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детей Владивостокского городского округа в возрасте от 5 до 18 лет, охваченных услугами дополнительного образования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W w:w="1462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Комплекс процессных мероприятий "Организация отдыха, оздоровления и занятости обучающихся (детей) муниципальных образовательных учреждений города Владивостока"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9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</w:t>
            </w:r>
            <w:r>
              <w:rPr>
                <w:rFonts w:ascii="Times New Roman" w:hAnsi="Times New Roman" w:cs="Times New Roman"/>
              </w:rPr>
              <w:t xml:space="preserve"> за реализацию: 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528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4.2.1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отдыха, оздоровления и занятости обучающихся (детей) муниципальных образовательных учреждений города Владивостока, в том числе в каникулярное время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Доступность качественного дополнительного образ</w:t>
            </w:r>
            <w:r>
              <w:rPr>
                <w:rFonts w:ascii="Times New Roman" w:hAnsi="Times New Roman" w:cs="Times New Roman"/>
              </w:rPr>
              <w:t xml:space="preserve">ования; увеличение доли обучающихся муниципальных общеобразовательных учреждений города Владивостока, охваченных различными формами отдыха, оздоровления и занятости, в общем числе обучающихся муниципальных общеобразовательных учреждений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доли обучающихся муниципальных общеобразовательных учреждений города Владивостока, охваченных различными видами отдыха, оздоровления и занятости, от общего числа обучающихся муниципальных общеобразовательных учреждений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4.2.2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и обеспечение оздоровления и отдыха детей (за исключением организации отдыха детей в каникулярное время)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Доступность качественного дополнительного образования; увеличение доли обучающихся муниципальных общеобразовательных учреждений города </w:t>
            </w:r>
            <w:r>
              <w:rPr>
                <w:rFonts w:ascii="Times New Roman" w:hAnsi="Times New Roman" w:cs="Times New Roman"/>
              </w:rPr>
              <w:t xml:space="preserve">Владивостока, охваченных различными формами отдыха, оздоровления и занятости, в общем числе обучающихся муниципальных общеобразовательных учреждений города Владивостока (за исключением организации отдыха детей в каникулярное время)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доли обучающихся муниципальных общеобразовательных учреждений города Владивостока, охваченных различными видами отдыха, </w:t>
            </w:r>
            <w:r>
              <w:rPr>
                <w:rFonts w:ascii="Times New Roman" w:hAnsi="Times New Roman" w:cs="Times New Roman"/>
              </w:rPr>
              <w:t xml:space="preserve">оздоровления и занятости, от общего числа обучающихся муниципальных общеобразовательных учреждений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W w:w="1462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Комплекс процессных мероприятий "Организация и осуществление мероприятий по работе с детьми и молодежью"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9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</w:t>
            </w:r>
            <w:r>
              <w:rPr>
                <w:rFonts w:ascii="Times New Roman" w:hAnsi="Times New Roman" w:cs="Times New Roman"/>
              </w:rPr>
              <w:t xml:space="preserve"> за реализацию: Управление по делам молодежи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528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4.3.1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Выявление и поддержка активной молодежи города Владивостока, популяризация и продвижение молодежной политики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Исполнение полномочий органов местного самоуправления ВГО по организации и осуществлению мероприятий по работе с детьми и молодежью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Численность обучающихся, вовлеченных в деятельность общественных объединений на базе образовательных организаций общего образования, среднего и высшего профессионального образования</w:t>
            </w:r>
            <w:r>
              <w:rPr>
                <w:rFonts w:ascii="Times New Roman" w:hAnsi="Times New Roman" w:cs="Times New Roman"/>
              </w:rPr>
              <w:t xml:space="preserve">;; </w:t>
            </w:r>
            <w:r>
              <w:rPr>
                <w:rFonts w:ascii="Times New Roman" w:hAnsi="Times New Roman" w:cs="Times New Roman"/>
              </w:rPr>
              <w:t xml:space="preserve">Доля молодежи, задействованной в мероприятиях по вовлечению в творческую деятельность; Доля студентов, вовлеченных в клубное студенческое движ</w:t>
            </w:r>
            <w:r>
              <w:rPr>
                <w:rFonts w:ascii="Times New Roman" w:hAnsi="Times New Roman" w:cs="Times New Roman"/>
              </w:rPr>
              <w:t xml:space="preserve">ение; Количество размещенных на официальном сайте администрации города Владивостока, лентах информационных агентств в информационно-телекоммуникационной сети Интернет, стационарных поверхностях, в печатных средствах массовой информации, социальных сетях и </w:t>
            </w:r>
            <w:r>
              <w:rPr>
                <w:rFonts w:ascii="Times New Roman" w:hAnsi="Times New Roman" w:cs="Times New Roman"/>
              </w:rPr>
              <w:t xml:space="preserve">мессенджерах</w:t>
            </w:r>
            <w:r>
              <w:rPr>
                <w:rFonts w:ascii="Times New Roman" w:hAnsi="Times New Roman" w:cs="Times New Roman"/>
              </w:rPr>
              <w:t xml:space="preserve"> публикаций информационного и пропагандистского характера, направленных на популяризацию и продвижение молодежной политики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4.3.2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и проведение мероприятий для детей и молодежи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совершенствование системы выявления, поддержки и развития способностей и талантов у детей и молодежи, повышение уровня духовно-нравственной, социально ответственной и успешной личности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количества реализованных на территории города Владивостока мероприятий, для детей и молодежи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W w:w="1462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"Организация мероприятий по охране окружающей среды, экологическому просвещению и повышению уровня экологической культуры"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W w:w="1462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Комплекс процессных мероприятий "Мероприятия в области формирования экологической культуры, развития экологического образования и воспитания"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9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</w:t>
            </w:r>
            <w:r>
              <w:rPr>
                <w:rFonts w:ascii="Times New Roman" w:hAnsi="Times New Roman" w:cs="Times New Roman"/>
              </w:rPr>
              <w:t xml:space="preserve"> за реализацию: Управление охраны окружающей среды и природопользования администрации города Владивосток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528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5.1.1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комплекса мероприятий, направленных на экологическое образование, просвещение и воспитание экологической культуры населения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Повышение уровня экологической культуры, знаний и навыков в области охраны окружающей среды, рационального и эффективного природопользования, безопасного обращения с отходами производства и потребления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количества участников комплекса экологических мероприятий до 23700 человек; увеличение количества образовательных и иных организаций, привлеченн</w:t>
            </w:r>
            <w:r>
              <w:rPr>
                <w:rFonts w:ascii="Times New Roman" w:hAnsi="Times New Roman" w:cs="Times New Roman"/>
              </w:rPr>
              <w:t xml:space="preserve">ых к участию в мероприятиях муниципальной программы, до 75 организаций; увеличение количества реализованных на территории города Владивостока мероприятий, направленных на экологическое просвещение, образование и информирование населения, до 250 мероприятий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5.1.2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системы информационной поддержки (изготовление и установка средств наглядной агитации)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Повышение уровня информированности населения в области охраны окружающей среды и безопасного обращения с отходами, формирование высокой экологической культуры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и установка на территории города Владивостока средств наглядной агитации в области охраны окружающей среды (информационных щитов) общим количеством - 105 штук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5.1.3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экологических акций по санитарной очистке территорий </w:t>
            </w:r>
            <w:r>
              <w:rPr>
                <w:rFonts w:ascii="Times New Roman" w:hAnsi="Times New Roman" w:cs="Times New Roman"/>
              </w:rPr>
              <w:t xml:space="preserve">Владивостокского городского округа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Улучшение экологической ситуации, санитарная очистка и предотвращение </w:t>
            </w:r>
            <w:r>
              <w:rPr>
                <w:rFonts w:ascii="Times New Roman" w:hAnsi="Times New Roman" w:cs="Times New Roman"/>
              </w:rPr>
              <w:t xml:space="preserve">загрязнения территории Владивостокского городского округа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Ежегодное</w:t>
            </w:r>
            <w:r>
              <w:rPr>
                <w:rFonts w:ascii="Times New Roman" w:hAnsi="Times New Roman" w:cs="Times New Roman"/>
              </w:rPr>
              <w:t xml:space="preserve"> проведенные акций по санитарной очистке территорий города </w:t>
            </w:r>
            <w:r>
              <w:rPr>
                <w:rFonts w:ascii="Times New Roman" w:hAnsi="Times New Roman" w:cs="Times New Roman"/>
              </w:rPr>
              <w:t xml:space="preserve">Владивостока в количестве 10 мероприятий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W w:w="1462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"Управление системой образования и молодежной политикой"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W w:w="1462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казенных учреждений Владивостокского городского округа"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9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</w:t>
            </w:r>
            <w:r>
              <w:rPr>
                <w:rFonts w:ascii="Times New Roman" w:hAnsi="Times New Roman" w:cs="Times New Roman"/>
              </w:rPr>
              <w:t xml:space="preserve"> за реализацию: 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528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6.1.1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Расходы на обеспечение выполнения функций Управления по работе с муниципальными учреждениями образования администрации </w:t>
            </w:r>
            <w:r>
              <w:rPr>
                <w:rFonts w:ascii="Times New Roman" w:hAnsi="Times New Roman" w:cs="Times New Roman"/>
              </w:rPr>
              <w:t xml:space="preserve">г</w:t>
            </w:r>
            <w:r>
              <w:rPr>
                <w:rFonts w:ascii="Times New Roman" w:hAnsi="Times New Roman" w:cs="Times New Roman"/>
              </w:rPr>
              <w:t xml:space="preserve">.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охвата детей в возрасте от 1,5 до 6 лет, получающих дошкольные образовательные услуги, до 100% в 2030 году; создание новых мест в муниципальных общеобразова</w:t>
            </w:r>
            <w:r>
              <w:rPr>
                <w:rFonts w:ascii="Times New Roman" w:hAnsi="Times New Roman" w:cs="Times New Roman"/>
              </w:rPr>
              <w:t xml:space="preserve">тельных учреждениях города Владивостока; достижение современного качества образования на основе развития вариативности образовательных программ и информатизации образования; обеспечение 100% муниципальных общеобразовательных учреждений города Владивостока </w:t>
            </w:r>
            <w:r>
              <w:rPr>
                <w:rFonts w:ascii="Times New Roman" w:hAnsi="Times New Roman" w:cs="Times New Roman"/>
              </w:rPr>
              <w:t xml:space="preserve">интернет-соединением</w:t>
            </w:r>
            <w:r>
              <w:rPr>
                <w:rFonts w:ascii="Times New Roman" w:hAnsi="Times New Roman" w:cs="Times New Roman"/>
              </w:rPr>
              <w:t xml:space="preserve"> со скоростью не менее 100 Мб/с и гарантированным </w:t>
            </w:r>
            <w:r>
              <w:rPr>
                <w:rFonts w:ascii="Times New Roman" w:hAnsi="Times New Roman" w:cs="Times New Roman"/>
              </w:rPr>
              <w:t xml:space="preserve">интернет-трафиком</w:t>
            </w:r>
            <w:r>
              <w:rPr>
                <w:rFonts w:ascii="Times New Roman" w:hAnsi="Times New Roman" w:cs="Times New Roman"/>
              </w:rPr>
              <w:t xml:space="preserve">;</w:t>
            </w:r>
            <w:r>
              <w:rPr>
                <w:rFonts w:ascii="Times New Roman" w:hAnsi="Times New Roman" w:cs="Times New Roman"/>
              </w:rPr>
              <w:t xml:space="preserve"> доступность качественного дополнительного образования; формирование эффективной системы выявления, поддержки и развития способностей и талантов у детей и моло</w:t>
            </w:r>
            <w:r>
              <w:rPr>
                <w:rFonts w:ascii="Times New Roman" w:hAnsi="Times New Roman" w:cs="Times New Roman"/>
              </w:rPr>
              <w:t xml:space="preserve">дежи; увеличение количества педагогов муниципальных образовательных учреждений, подведомственных управлению по работе с муниципальными учреждениями образования, принимающих участие в методических мероприятиях различного уровня (конференции, мастер-классы, </w:t>
            </w:r>
            <w:r>
              <w:rPr>
                <w:rFonts w:ascii="Times New Roman" w:hAnsi="Times New Roman" w:cs="Times New Roman"/>
              </w:rPr>
              <w:t xml:space="preserve">семинары, конкурсы профессионального мастерства и др.); обеспечение готовности 100% муниципальных образовательных учреждений города Владивостока к началу каждого нового учебного года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Повышение качества образования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6.1.2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Расходы на обеспечение выполнения функций муниципального казенного учреждения "Централизованная бухгалтерия муниципальных образовательных учреждений </w:t>
            </w:r>
            <w:r>
              <w:rPr>
                <w:rFonts w:ascii="Times New Roman" w:hAnsi="Times New Roman" w:cs="Times New Roman"/>
              </w:rPr>
              <w:t xml:space="preserve">г</w:t>
            </w:r>
            <w:r>
              <w:rPr>
                <w:rFonts w:ascii="Times New Roman" w:hAnsi="Times New Roman" w:cs="Times New Roman"/>
              </w:rPr>
              <w:t xml:space="preserve">. Владивостока"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Достижение современного качества образования на основе развития вариативности образовательных программ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Повышение качества образования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6.1.3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Расходы на обеспечение выполнения функций муниципального казенного учреждения "Молодежный ресурсный центр"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Достижение современного качества образования на основе развития вариативности образовательных программ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Численность обучающихся, вовлеченных в деятельность общественных объединений на базе образовательных организаций общего образования, среднего и высшего профессионального образования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W w:w="1462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"Реализация национальных проектов "Демография" и "Образование", "Молодежь и дети" и "Семья"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W w:w="1462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Муниципальный проект "Современная школа", входящий в состав регионального проекта "Современная школа" (Дмитриенко Сергей Михайлович, первый заместитель главы администрации города Владивостока)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9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</w:t>
            </w:r>
            <w:r>
              <w:rPr>
                <w:rFonts w:ascii="Times New Roman" w:hAnsi="Times New Roman" w:cs="Times New Roman"/>
              </w:rPr>
              <w:t xml:space="preserve"> за реализацию: 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528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реализации (2024 - 2024)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7.1.1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новых мест в общеобразовательных организациях в связи с ростом числа обучающихся, вызванным демографическим фактором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новых мест в муниципальных общеобразовательных учреждениях города Владивостока; строительство и реконструкция объектов на территории </w:t>
            </w:r>
            <w:r>
              <w:rPr>
                <w:rFonts w:ascii="Times New Roman" w:hAnsi="Times New Roman" w:cs="Times New Roman"/>
              </w:rPr>
              <w:t xml:space="preserve">г</w:t>
            </w:r>
            <w:r>
              <w:rPr>
                <w:rFonts w:ascii="Times New Roman" w:hAnsi="Times New Roman" w:cs="Times New Roman"/>
              </w:rPr>
              <w:t xml:space="preserve">.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количества муниципальных общеобразовательных учреждений города Владивостока, занимающихся в первую смену, в общей численности муниципальных общеобразовательных учреждений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7.1.2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Строительство объектов муниципальной собственности Владивостокского городского округа для размещения муниципальных </w:t>
            </w:r>
            <w:r>
              <w:rPr>
                <w:rFonts w:ascii="Times New Roman" w:hAnsi="Times New Roman" w:cs="Times New Roman"/>
              </w:rPr>
              <w:t xml:space="preserve">общеобразовательных учреждений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новых мест в муниципальных общеобразовательных учреждениях города Владивостока; строительство и </w:t>
            </w:r>
            <w:r>
              <w:rPr>
                <w:rFonts w:ascii="Times New Roman" w:hAnsi="Times New Roman" w:cs="Times New Roman"/>
              </w:rPr>
              <w:t xml:space="preserve">реконструкция объектов на территории </w:t>
            </w:r>
            <w:r>
              <w:rPr>
                <w:rFonts w:ascii="Times New Roman" w:hAnsi="Times New Roman" w:cs="Times New Roman"/>
              </w:rPr>
              <w:t xml:space="preserve">г</w:t>
            </w:r>
            <w:r>
              <w:rPr>
                <w:rFonts w:ascii="Times New Roman" w:hAnsi="Times New Roman" w:cs="Times New Roman"/>
              </w:rPr>
              <w:t xml:space="preserve">.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количества муниципальных общеобразовательных учреждений города Владивостока, занимающихся в первую </w:t>
            </w:r>
            <w:r>
              <w:rPr>
                <w:rFonts w:ascii="Times New Roman" w:hAnsi="Times New Roman" w:cs="Times New Roman"/>
              </w:rPr>
              <w:t xml:space="preserve">смену, в общей численности муниципальных общеобразовательных учреждений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7.1.3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Предоставление мер социальной поддержки педагогическим работникам муниципальных образовательных организаций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количества педагогов муниципальных образовательных учреждений, подведомственных Управлению по работе с муниципальными учреждениями образования и управлению культуры администрации города Вл</w:t>
            </w:r>
            <w:r>
              <w:rPr>
                <w:rFonts w:ascii="Times New Roman" w:hAnsi="Times New Roman" w:cs="Times New Roman"/>
              </w:rPr>
              <w:t xml:space="preserve">адивостока; создание стимулов для закрепления молодых специалистов, поступивших на работу в муниципальные образовательные учреждения города Владивостока; повышение престижа педагогической профессии; улучшение социально-экономических условий труда педагогов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Число обучающихся общеобразовательных учреждений, участвующих в олимпиадах и иных интеллектуальных и (</w:t>
            </w:r>
            <w:r>
              <w:rPr>
                <w:rFonts w:ascii="Times New Roman" w:hAnsi="Times New Roman" w:cs="Times New Roman"/>
              </w:rPr>
              <w:t xml:space="preserve">или) творческих конкурсах, мероприятиях, направленных на развитие интеллектуальных и творческих способностей, способностей к занятиям физической культурой и спортом и пр., по перечню указанных мероприятий, ежегодно утверждаемых Министерством просвещения РФ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W w:w="1462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Муниципальный проект "Содействие занятости", входящий в состав регионального проекта "Содействие занятости" (Дмитриенко Сергей Михайлович, первый заместитель главы администрации города Владивостока)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9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 за реализацию: управление архитектуры и строительства </w:t>
            </w:r>
            <w:r>
              <w:rPr>
                <w:rFonts w:ascii="Times New Roman" w:hAnsi="Times New Roman" w:cs="Times New Roman"/>
              </w:rPr>
              <w:t xml:space="preserve">объектов Владивостокского городского округа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528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реализации (2024 - 2024)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7.2.1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Строительство (в том числе "под ключ"), приобретение (выкуп) зданий (</w:t>
            </w:r>
            <w:r>
              <w:rPr>
                <w:rFonts w:ascii="Times New Roman" w:hAnsi="Times New Roman" w:cs="Times New Roman"/>
              </w:rPr>
              <w:t xml:space="preserve">пристроев</w:t>
            </w:r>
            <w:r>
              <w:rPr>
                <w:rFonts w:ascii="Times New Roman" w:hAnsi="Times New Roman" w:cs="Times New Roman"/>
              </w:rPr>
              <w:t xml:space="preserve">, помещений, </w:t>
            </w:r>
            <w:r>
              <w:rPr>
                <w:rFonts w:ascii="Times New Roman" w:hAnsi="Times New Roman" w:cs="Times New Roman"/>
              </w:rPr>
              <w:t xml:space="preserve">в том числе помещений, встроенных в жилые дома и (или) встроенно-пристроенных, или пристроенных), объектов муниципальной собственности Владивостокского городского округа для размещения муниципальных дошкольных образовательных учреждений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охвата детей в возрасте от 1,5 до 6 лет, получающих дошкольные образовательные услуги до 100% в 2030 году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100% доступности дошкольного образования для детей в возрасте от 1,5 до 3 лет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W w:w="1462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Муниципальный проект "Патриотическое воспитание", входящий в состав регионального проекта "Патриотическое воспитание граждан РФ" (Дмитриенко Сергей Михайлович, первый заместитель главы администрации города Владивостока)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9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</w:t>
            </w:r>
            <w:r>
              <w:rPr>
                <w:rFonts w:ascii="Times New Roman" w:hAnsi="Times New Roman" w:cs="Times New Roman"/>
              </w:rPr>
              <w:t xml:space="preserve"> за реализацию: 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528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реализации (2024 - 2024)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7.3.1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количества педагогов муниципальных образовательных учреждений, подведом</w:t>
            </w:r>
            <w:r>
              <w:rPr>
                <w:rFonts w:ascii="Times New Roman" w:hAnsi="Times New Roman" w:cs="Times New Roman"/>
              </w:rPr>
              <w:t xml:space="preserve">ственных Управлению по работе с муниципальными учреждениями образования администрации города Владивостока, принимающих участие в методических мероприятиях различного уровня (конференции, мастер-классы, семинары, конкурсы профессионального мастерства и др.)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Число обучающихся общеобразовательных учреждений, участвующих в олимпиадах и иных интеллектуальных и (</w:t>
            </w:r>
            <w:r>
              <w:rPr>
                <w:rFonts w:ascii="Times New Roman" w:hAnsi="Times New Roman" w:cs="Times New Roman"/>
              </w:rPr>
              <w:t xml:space="preserve">или) творческих конкурсах, мероприятиях, направленных на развитие интеллектуальных и творческих способностей, способностей к занятиям физической культурой и спортом и пр., по перечню указанных мероприятий, ежегодно утверждаемых Министерством просвещения РФ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W w:w="1462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Муниципальный проект "Все лучшее детям", входящий в состав регионального проекта "Все лучшее детям" (Дмитриенко Сергей Михайлович, первый заместитель главы администрации города Владивостока)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>
          <w:tblBorders>
            <w:insideH w:val="none" w:color="auto" w:sz="0" w:space="0"/>
          </w:tblBorders>
        </w:tblPrEx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9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</w:t>
            </w:r>
            <w:r>
              <w:rPr>
                <w:rFonts w:ascii="Times New Roman" w:hAnsi="Times New Roman" w:cs="Times New Roman"/>
              </w:rPr>
              <w:t xml:space="preserve"> за реализацию: 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5281" w:type="dxa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реализации (2025 - 2025)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7.4.1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мероприятий по модернизации школьных систем образования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мероприятий по капитальному ремонту и оснащению зданий муниципальных общеобразовательных организаций средствами обучения и воспитания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количества муниципальных общеобразовательных учреждений города Владивостока, занимающихся в первую смену, в общей численности муниципальных общеобразовательных учреждений города Владивостока; Повышение качества образования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W w:w="1462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Муниципальный проект "Педагоги и наставники", входящий в состав регионального проекта "Педагоги и наставники" (Дмитриенко Сергей Михайлович, первый заместитель главы администрации города Владивостока)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9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</w:t>
            </w:r>
            <w:r>
              <w:rPr>
                <w:rFonts w:ascii="Times New Roman" w:hAnsi="Times New Roman" w:cs="Times New Roman"/>
              </w:rPr>
              <w:t xml:space="preserve"> за реализацию: 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528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реализации (2025 - 2030)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7.5.1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числа обучающихся общеобразовательных учрежде</w:t>
            </w:r>
            <w:r>
              <w:rPr>
                <w:rFonts w:ascii="Times New Roman" w:hAnsi="Times New Roman" w:cs="Times New Roman"/>
              </w:rPr>
              <w:t xml:space="preserve">ний, участвующих в олимпиадах и иных интеллектуальных и (или) творческих конкурсах, мероприятиях, направленных на развитие интеллектуальных и творческих способностей, способностей к занятиям физической культурой и спортом и пр., до 3680 человек к 2030 году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Число обучающихся общеобразовательных учреждений, участвующих в олимпиа</w:t>
            </w:r>
            <w:r>
              <w:rPr>
                <w:rFonts w:ascii="Times New Roman" w:hAnsi="Times New Roman" w:cs="Times New Roman"/>
              </w:rPr>
              <w:t xml:space="preserve">дах и иных интеллектуальных и (или) творческих конкурсах, мероприятиях, направленных на развитие интеллектуальных и творческих способностей, способностей к занятиям физической культурой и спортом и пр., по перечню указанных мероприятий, ежегодно утверждаем</w:t>
            </w:r>
            <w:r>
              <w:rPr>
                <w:rFonts w:ascii="Times New Roman" w:hAnsi="Times New Roman" w:cs="Times New Roman"/>
              </w:rPr>
              <w:t xml:space="preserve">ых Министерством просвещения РФ; Количество образовательных организаций общего и профессионального образования всех форм собственности и ведомственной принадлежности, в которых внедрены рабочие программы воспитания и календарные планы воспитательной работы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7.5.2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количества педагогов муниципальных образовательных учреждений, подведом</w:t>
            </w:r>
            <w:r>
              <w:rPr>
                <w:rFonts w:ascii="Times New Roman" w:hAnsi="Times New Roman" w:cs="Times New Roman"/>
              </w:rPr>
              <w:t xml:space="preserve">ственных Управлению по работе с муниципальными учреждениями образования администрации города Владивостока, принимающих участие в методических мероприятиях различного уровня (конференции, мастер-классы, семинары, конкурсы профессионального мастерства и др.)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Число обучающихся общеобразовательных учреждений, участвующих в олимпиадах и иных интеллектуальных и (</w:t>
            </w:r>
            <w:r>
              <w:rPr>
                <w:rFonts w:ascii="Times New Roman" w:hAnsi="Times New Roman" w:cs="Times New Roman"/>
              </w:rPr>
              <w:t xml:space="preserve">или) творческих конкурсах, мероприятиях, направленных на развитие интеллектуальных и творческих способностей, способностей к занятиям физической культурой и спортом и пр., по перечню указанных мероприятий, ежегодно утверждаемых Министерством просвещения РФ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7.5.3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 города Владивостока, реализующих образовательные </w:t>
            </w:r>
            <w:r>
              <w:rPr>
                <w:rFonts w:ascii="Times New Roman" w:hAnsi="Times New Roman" w:cs="Times New Roman"/>
              </w:rPr>
              <w:t xml:space="preserve">программы начального общего, основного общего и среднего общего образования, в том числе адаптированные общеобразовательные программы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повышение престижа педагогической профессии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средней заработной платы педагогических работников муниципальных учреждений общего образования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7.5.4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Предоставление мер социальной поддержки педагогическим работникам муниципальных образовательных организаций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W w:w="1462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Муниципальный проект "Поддержка семьи", входящий в состав регионального проекта "Поддержка семьи" (Дмитриенко Сергей Михайлович, первый заместитель главы администрации города Владивостока)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>
          <w:tblBorders>
            <w:insideH w:val="none" w:color="auto" w:sz="0" w:space="0"/>
          </w:tblBorders>
        </w:tblPrEx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9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</w:t>
            </w:r>
            <w:r>
              <w:rPr>
                <w:rFonts w:ascii="Times New Roman" w:hAnsi="Times New Roman" w:cs="Times New Roman"/>
              </w:rPr>
              <w:t xml:space="preserve"> за реализацию: 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5281" w:type="dxa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реализации (2025 - 2027)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7.6.1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в муниципальных дошкольных образовательных учреждениях города Вл</w:t>
            </w:r>
            <w:r>
              <w:rPr>
                <w:rFonts w:ascii="Times New Roman" w:hAnsi="Times New Roman" w:cs="Times New Roman"/>
              </w:rPr>
              <w:t xml:space="preserve">адивостока условий, соответствующих требованиям федерального государственного образовательного стандарта дошкольного образования; обеспечение готовности 100% муниципальных образовательных учреждений города Владивостока к началу каждого нового учебного года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охвата детей в возрасте от 1,5 до 6 лет, получающих услугу по предоставлению общедоступного и бесплатного дошк</w:t>
            </w:r>
            <w:r>
              <w:rPr>
                <w:rFonts w:ascii="Times New Roman" w:hAnsi="Times New Roman" w:cs="Times New Roman"/>
              </w:rPr>
              <w:t xml:space="preserve">ольного образования по основным образовательным программам и (или) услугу по присмотру и уходу за ребенком в муниципальных дошкольных образовательных учреждениях города Владивостока, в общей численности детей города Владивостока в возрасте от 1,5 до 6 лет;</w:t>
            </w:r>
            <w:r>
              <w:rPr>
                <w:rFonts w:ascii="Times New Roman" w:hAnsi="Times New Roman" w:cs="Times New Roman"/>
              </w:rPr>
              <w:t xml:space="preserve"> Обеспечение готовности 100% муниципальных образовательных учреждений к началу каждого учебного года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W w:w="14625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Муниципальный проект «Реализация комплексного </w:t>
            </w:r>
            <w:r>
              <w:rPr>
                <w:rFonts w:ascii="Times New Roman" w:hAnsi="Times New Roman" w:cs="Times New Roman"/>
              </w:rPr>
              <w:t xml:space="preserve">развития молодежной политики «Регион для молодых», входящий в состав регионального проекта «Реализация комплексного развития молодежной политики «Регион для молодых» (Дмитриенко Сергей Михайлович, первый заместитель главы администрации города Владивостока)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>
          <w:tblBorders>
            <w:insideH w:val="none" w:color="auto" w:sz="0" w:space="0"/>
          </w:tblBorders>
        </w:tblPrEx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9344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</w:t>
            </w:r>
            <w:r>
              <w:rPr>
                <w:rFonts w:ascii="Times New Roman" w:hAnsi="Times New Roman" w:cs="Times New Roman"/>
              </w:rPr>
              <w:t xml:space="preserve"> за реализацию: Управление по делам молодежи администрации города Владивостока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5281" w:type="dxa"/>
            <w:textDirection w:val="lrTb"/>
            <w:noWrap w:val="false"/>
          </w:tcPr>
          <w:p>
            <w:pPr>
              <w:pStyle w:val="62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реализации (2025 - 2025)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691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7.7.1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47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комплексного развития молодежной политики «Регион для молодых», входящий в состав регионального проекта «Реализация комплексного развития молодежной политики «Регион для молодых»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4413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в муниципальном образовании инфраструктурных объектов  молодежной политики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39" w:type="dxa"/>
            <w:textDirection w:val="lrTb"/>
            <w:noWrap w:val="false"/>
          </w:tcPr>
          <w:p>
            <w:pPr>
              <w:pStyle w:val="6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отремонтированных и оснащенных оборудованием помещений молодежной политики</w:t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62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Финансовое обеспечение муниципальной программы в администрации города Владивостока</w:t>
      </w:r>
      <w:r>
        <w:rPr>
          <w:rFonts w:ascii="Times New Roman" w:hAnsi="Times New Roman" w:cs="Times New Roman"/>
        </w:rPr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5437" w:type="pct"/>
        <w:tblInd w:w="-969" w:type="dxa"/>
        <w:tblLayout w:type="fixed"/>
        <w:tblLook w:val="04A0" w:firstRow="1" w:lastRow="0" w:firstColumn="1" w:lastColumn="0" w:noHBand="0" w:noVBand="1"/>
      </w:tblPr>
      <w:tblGrid>
        <w:gridCol w:w="520"/>
        <w:gridCol w:w="2249"/>
        <w:gridCol w:w="1611"/>
        <w:gridCol w:w="540"/>
        <w:gridCol w:w="1287"/>
        <w:gridCol w:w="1077"/>
        <w:gridCol w:w="1124"/>
        <w:gridCol w:w="1130"/>
        <w:gridCol w:w="1133"/>
        <w:gridCol w:w="1136"/>
        <w:gridCol w:w="1139"/>
        <w:gridCol w:w="1142"/>
        <w:gridCol w:w="1470"/>
      </w:tblGrid>
      <w:tr>
        <w:tblPrEx/>
        <w:trPr>
          <w:trHeight w:val="28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№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/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Наименование муниципальной программы, подпрограммы, структурного элемента, мероприятия (результата)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Источник финансового обеспечения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Код бюджетной классификации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Объем финансового обеспечения по годам реализации, рублей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ГРБС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ЦСР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2024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2025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2026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2027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2028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2029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2030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Муниципальная программа «Образование и молодежь Владивостока»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14 860 727 312,95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16 464 646 835,90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18 220 641 948,93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17 460 840 863,08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17 957 005 526,04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17 490 170 236,71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17 490 170 236,71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119 944 202 960,32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1 049 598 211,71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1 195 798 963,08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1 074 018 656,28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966 593 213,42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1 066 741 926,93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639 145 075,16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639 145 075,16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6 631 041 121,74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32 368 420,00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32 368 420,00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1 049 598 211,71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1 163 430 543,08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1 074 018 656,28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966 593 213,42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1 066 741 926,93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639 145 075,16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639 145 075,16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6 598 672 701,74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8 341 402 572,65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9 332 075 177,10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10 323 556 149,95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10 985 851 366,76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11 317 187 656,16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11 300 458 341,26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11 300 458 341,26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72 900 989 605,14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660 580,00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660 580,00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956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3 069 613,29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4 020 000,00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7 089 613,29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129 284 590,00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394 280 840,41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201 699 543,98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725 264 974,39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8 209 048 369,36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8 933 113 756,69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10 121 856 605,97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10 985 851 366,76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11 317 187 656,16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11 300 458 341,26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11 300 458 341,26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72 167 974 437,46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5 469 726 528,59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5 936 772 695,72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6 823 067 142,70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5 508 396 282,90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5 573 075 942,95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5 550 566 820,29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5 550 566 820,29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40 412 172 233,44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188 889 796,14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35 740 821,92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31 174 525,18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28 176 921,39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28 945 044,46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28 945 044,46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28 945 044,46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370 817 198,01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956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27 892 346,28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45 302 549,86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386 622 844,60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23 143 171,55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14 029 095,81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496 990 008,10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5 252 944 386,17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5 855 729 323,94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6 405 269 772,92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5 457 076 189,96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5 530 101 802,68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5 521 621 775,83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5 521 621 775,83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39 544 365 027,33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Подпрограмма «Развитие системы дошкольного образования»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5 232 947 439,65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6 205 161 385,49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7 168 251 389,22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6 646 532 670,28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6 956 777 697,48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6 942 748 601,67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6 942 748 601,67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46 095 167 785,46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3 401 634 171,41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3 907 432 658,50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4 472 516 109,98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4 590 347 754,00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4 889 538 484,00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4 889 538 484,00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4 889 538 484,00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31 040 546 145,89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3 272 349 581,41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3 784 668 231,89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4 270 816 566,00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4 590 347 754,00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4 889 538 484,00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4 889 538 484,00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4 889 538 484,00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30 586 797 585,30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129 284 590,00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122 764 426,61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201 699 543,98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453 748 560,59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1 831 313 268,24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2 297 728 726,99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2 695 735 279,24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2 056 184 916,28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2 067 239 213,48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2 053 210 117,67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2 053 210 117,67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15 054 621 639,57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1 803 421 301,96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2 257 422 520,69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2 533 126 357,58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2 042 866 145,50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2 053 210 117,67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2 053 210 117,67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2 053 210 117,67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14 796 466 678,74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27 891 966,28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40 306 206,30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162 608 921,66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13 318 770,78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14 029 095,81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258 154 960,83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1.1.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мероприятий «Меры поддержки семей, имеющих детей, осваивающих основных общеобразовательных программ дошкольного образования»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85 303 605,00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138 334 813,00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159 536 126,00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175 474 703,00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182 466 625,00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182 466 625,00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182 466 625,00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1 106 049 122,00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85 303 605,00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138 334 813,00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159 536 126,00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175 474 703,00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182 466 625,00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182 466 625,00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182 466 625,00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1 106 049 122,00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1.1.1.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Выплата компенсации части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на территории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85 303 605,00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138 334 813,00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159 536 126,00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175 474 703,00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182 466 625,00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182 466 625,00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182 466 625,00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1 106 049 122,00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0441093090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85 303 605,00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138 334 813,00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159 536 126,00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175 474 703,00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182 466 625,00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182 466 625,00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182 466 625,00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1 106 049 122,00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1.2.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Комплекс процессных мероприятий «Организация деятельности и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образовательного процесса в муниципальных дошкольных образовательных учреждениях города Владивостока по основным общеобразовательным программам»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4 948 923 431,96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5 721 937 757,76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6 644 406 797,58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6 457 739 196,50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6 760 281 976,67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6 760 281 976,67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6 760 281 976,67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44 053 853 113,81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3 147 770 3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85,00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3 466 333 4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18,89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4 111 280 4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4 414 873 0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51,00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4 707 071 8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59,00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4 707 071 8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59,00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4 707 071 8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59,00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29 261 472 871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,89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1 801 153 046,96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2 255 604 338,87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2 533 126 357,58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2 042 866 145,50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2 053 210 117,67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2 053 210 117,67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2 053 210 117,67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14 792 380 241,92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1.2.1.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Организация предоставления общедоступного бесплатного дошкольного образования по основным общеобразовательным программам в муниципальных дошкольных образовательных учреждениях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3 145 470 385,00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3 421 069 886,00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4 111 280 440,00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4 414 873 051,00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4 707 071 859,00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4 707 071 859,00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4 707 071 859,00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29 213 909 339,00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0441193070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3 145 470 385,00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3 421 069 886,00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4 111 280 440,00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4 414 873 051,00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4 707 071 859,00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4 707 071 859,00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4 707 071 859,00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29 213 909 339,00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1.2.2.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Присмотр и уход за детьми в муниципальных дошкольных образовательных учреждениях города Владивостока, реализующих образовательную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программу дошкольного образования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1 613 795 105,23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2 160 741 646,14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2 317 997 971,40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2 021 036 970,30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2 031 380 942,47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2 031 380 942,47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2 031 380 942,47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14 207 714 520,48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0441170590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1 613 795 105,23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2 160 741 646,14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2 317 997 971,40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2 021 036 970,30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2 031 380 942,47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2 031 380 942,47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2 031 380 942,47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14 207 714 520,48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1.2.3.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Выполнение аварийно-восстановительных работ и осуществление капитального ремонта, текущего ремонта, приобретение основных средств, а также организация обеспечения безопасности в муниципальных дошкольных образовательных учреждениях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189 307 941,73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139 476 225,62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215 128 386,18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21 829 175,20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21 829 175,20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21 829 175,20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21 829 175,20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631 229 254,33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04411S2020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2 300 000,00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45 263 532,89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47 563 532,89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04411S2020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121 052,63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2 382 291,20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2 503 343,83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0441170590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186 886 889,10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91 830 401,53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215 128 386,18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21 829 175,20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21 829 175,20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21 829 175,20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21 829 175,20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581 162 377,61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1.2.4.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Проведение конкурса муниципальных дошкольных организаций на получение гранта города Владивостока в сфере образования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0441170590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1.2.5.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Организация и проведение мероприятий по развитию и поддержке педагогических кадров в муниципальных дошкольных образовательных учреждениях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350 000,00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650 000,00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1 000 000,00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0441125100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350 000,00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650 000,00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1 000 000,00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1.3.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Комплекс процессных мероприятий «Предоставление субсидий частным дошкольным образовательным организациям, индивидуальным предпринимателям»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41 543 846,41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41 543 846,41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39 275 591,41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39 275 591,41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2 268 255,00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2 268 255,00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1.3.1.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присмотра и ухода за детьми дошкольного возраста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41 543 846,41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41 543 846,41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0441292070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04412S2070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39 275 591,41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39 275 591,41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04412S2070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2 268 255,00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2 268 255,00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1.4.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Комплекс процессных мероприятий «Развитие инфраструктуры организаций дошкольного образования»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157 176 556,28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344 888 814,73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364 308 465,64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13 318 770,78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14 029 095,81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893 721 703,24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129 284 590,00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302 764 426,61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201 699 543,98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633 748 560,59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129 284 590,00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122 764 426,61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201 699 543,98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453 748 560,59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180 000 000,00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180 000 000,00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27 891 966,28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42 124 388,12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162 608 921,66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13 318 770,78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14 029 095,81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259 973 142,65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27 891 966,28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40 306 206,30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162 608 921,66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13 318 770,78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14 029 095,81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258 154 960,83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1 818 181,82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1 818 181,82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1.4.1.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Строительство, реконструкция (в том числе проектно-изыскательские работы) объектов муниципальной собственности Владивостокского городского округа (далее – МС ВГО),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приобретение (выкуп) зданий (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пристроев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помещений, в том числе помещений, встроенных в жилые дома и (или) встроенно-пристроенных, или пристроенных) для размещения муниципальных дошкольных образовательных учреждений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4 950 689,40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309 321 699,10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360 860 605,46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13 318 770,78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12 064 037,75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700 515 802,49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289 939 097,61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201 699 543,98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491 638 641,59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04413S2300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180 000 000,00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180 000 000,00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04413S2300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109 939 097,61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201 699 543,98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311 638 641,59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4 950 689,4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19 382 601,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159 161 061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,48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13 318 770,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12 064 037,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208 877 160,90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04413S2300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1 818 181,82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1 818 181,82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04413S2300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39 287,00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1 615 546,44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62 993 050,05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64 647 883,49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0441341000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4 911 402,40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15 948 873,23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96 168 011,43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13 318 770,78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12 064 037,75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142 411 095,59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1.4.2.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Капитальный ремонт объектов МС ВГО для размещения муниципальных дошкольных образовательных учреждений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150 774 346,88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35 435 087,36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186 209 434,24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0441397003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129 284 590,00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12 825 329,00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142 109 919,00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0441397003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21 489 756,88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22 609 758,36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44 099 515,24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1.4.3.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Временное содержание имущества муниципальных дошкольных образовательных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учреждений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Владивостока (в том числе услуги охраны, водоснабжения, водоотведения, теплоснабжения, электроснабжения, а также приобретение и установка ограждения строительной площадки)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1 451 520,00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132 028,27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3 447 860,18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1 965 058,06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6 996 466,51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0441325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130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1 451 520,0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132 028,27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3 447 860,1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1 965 058,0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6 996 466,51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Подпрограмма «Развитие системы общего образования»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7 993 425 307,87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8 106 723 622,46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9 014 627 539,82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8 864 191 823,31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8 986 176 130,37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8 632 169 059,66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8 632 169 059,66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60 229 482 543,15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1 012 952 991,89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630 109 546,37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592 938 461,00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547 413 359,26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646 259 996,16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309 706 536,06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309 706 536,06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4 049 087 426,80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1 012 952 991,89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630 109 546,37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592 938 461,00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547 413 359,26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646 259 996,16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309 706 536,06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309 706 536,06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4 049 087 426,80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4 740 568 939,62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5 121 149 554,27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5 661 853 400,41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6 216 485 543,66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6 241 569 998,73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6 227 656 458,83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6 227 656 458,83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40 436 940 354,35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271 516 413,80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271 516 413,80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4 740 568 939,62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4 849 633 140,47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5 661 853 400,41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6 216 485 543,66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6 241 569 998,73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6 227 656 458,83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6 227 656 458,83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40 165 423 940,55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2 239 903 376,36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2 355 464 521,82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2 759 835 678,41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2 100 292 920,39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2 098 346 135,48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2 094 806 064,77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2 094 806 064,77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15 743 454 762,00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2 239 902 996,36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2 350 468 178,26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2 535 821 755,47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2 090 468 519,62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2 098 346 135,48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2 094 806 064,77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2 094 806 064,77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15 504 619 714,73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380,00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4 996 343,56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224 013 922,94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9 824 400,77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238 835 047,27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2.1.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Комплекс процессных мероприятий «Организация деятельности и образовательного процесса в муниципальных общеобразовательных учреждениях города Владивостока»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7 555 571 715,44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7 584 897 527,65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8 407 506 401,18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8 244 770 702,76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8 632 169 059,66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8 632 169 059,66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8 632 169 059,66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57 689 253 526,01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650 908 331,81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392 106 546,37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338 711 961,00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301 865 859,26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309 706 536,06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309 706 536,06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309 706 536,06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2 612 712 306,62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4 675 076 238,99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4 844 775 936,39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5 536 803 756,87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5 858 532 291,08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6 227 656 458,83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6 227 656 458,83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6 227 656 458,83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39 598 157 599,82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2 229 587 144,64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2 348 015 044,89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2 531 990 683,31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2 084 372 552,42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2 094 806 064,77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2 094 806 064,77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2 094 806 064,77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15 478 383 619,57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2.1.1.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Организация предоставления общедоступного и бесплатного начального, общего, основного общего, среднего общего образования по основным общеобразовательным программам в муниципальных общеобразовательных учреждениях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6 461 728 033,89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6 558 086 817,46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7 675 415 781,98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7 675 675 348,02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8 053 627 106,37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8 053 627 106,37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8 053 627 106,37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52 531 787 300,46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0442053030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314 312 940,00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314 312 940,00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0442093060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4 238 238 484,00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4 493 096 130,01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5 291 815 220,00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5 672 510 878,00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6 040 029 124,00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6 040 029 124,00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6 040 029 124,00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37 815 748 084,01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0442070590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1 909 176 609,89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2 064 990 687,45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2 383 600 561,98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2 003 164 470,02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2 013 597 982,37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2 013 597 982,37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2 013 597 982,37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14 401 726 276,45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2.1.2.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Выполнение аварийно-восстановительных работ и осуществление капитального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ремонта, текущего ремонта, благоустройство территорий, приобретение основных средств, а также организация обеспечения безопасности в муниципальных общеобразовательных учреждениях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572 546 620,78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406 645 834,44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123 064 453,20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18 292 082,40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18 292 082,40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18 292 082,40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18 292 082,40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1 175 425 238,02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04420S2340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179 076 677,00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51 420 331,87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230 497 008,87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0442097004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142 500 000,00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142 500 000,00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0442092340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153 171 507,03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153 171 507,03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04420S2340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66 942 857,14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76 747 147,29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22 037 285,09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165 727 289,52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0442097004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7 500 000,00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7 500 000,00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0442070590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202 432 256,61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150 822 010,15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49 606 836,24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18 292 082,40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18 292 082,40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18 292 082,40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18 292 082,40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476 029 432,60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2.1.3.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Обеспечение бесплатным питанием детей, обучающихся в муниципальных общеобразовательных учреждениях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517 727 060,77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614 532 875,75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595 196 166,00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550 803 272,34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560 249 870,89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560 249 870,89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560 249 870,89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3 959 008 987,53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04420R3040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336 595 391,81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392 106 546,37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338 711 961,00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301 865 859,26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309 706 536,06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309 706 536,06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309 706 536,06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2 298 399 366,62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04420R3040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64 113 407,96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80 310 979,38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69 374 739,00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61 827 947,08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63 433 868,83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63 433 868,83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63 433 868,83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465 928 679,91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0442093150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77 052 840,00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92 292 150,00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124 193 466,00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124 193 466,00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124 193 466,00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124 193 466,00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124 193 466,00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790 312 320,00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0442070590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39 965 421,00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49 823 200,00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62 916 000,00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62 916 000,00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62 916 000,00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62 916 000,00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62 916 000,00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404 368 621,00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2.1.4.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Проведение конкурса муниципальных общеобразовательных организаций на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получение гранта города Владивостока в сфере образования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0442070590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2.1.5.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Организация и проведение мероприятий по развитию и поддержке педагогических кадров в муниципальных общеобразовательных учреждениях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3 570 000,00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5 632 000,00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13 830 000,00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23 032 000,00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0442025100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3 570 000,00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5 632 000,00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13 830 000,00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23 032 000,00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2.2.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Комплекс процессных мероприятий «Развитие инфраструктуры общеобразовательных организаций»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289 420 602,64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521 826 094,81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607 121 138,64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619 421 120,55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354 007 070,71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2 391 796 027,35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244 413 000,00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238 003 000,00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254 226 500,00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245 547 500,00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336 553 460,10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1 318 743 460,10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244 413 000,00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238 003 000,00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254 226 500,00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245 547 500,00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336 553 460,10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1 318 743 460,10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42 113 020,41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276 373 617,88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125 049 643,54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357 953 252,58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13 913 539,90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815 403 074,31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42 113 020,41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4 857 204,08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125 049 643,54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357 953 252,58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13 913 539,90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543 886 660,51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271 516 413,80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271 516 413,80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2 894 582,23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7 449 476,93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227 844 995,10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15 920 367,97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3 540 070,71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257 649 492,94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2 894 202,23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2 453 133,37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3 831 072,16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6 095 967,20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3 540 070,71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18 814 445,67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380,00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4 996 343,56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224 013 922,94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9 824 400,77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238 835 047,27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2.2.1.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Строительство, реконструкция (в том числе проектно-изыскательские работы) объектов МС ВГО для размещения муниципальных общеобразовательных учреждений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37 500 380,00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276 512 757,36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224 013 922,94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9 824 400,77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547 851 461,07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37 125 000,00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271 516 413,80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308 641 413,80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0442197008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37 125 000,00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37 125 000,00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04421S2040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271 516 413,80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271 516 413,80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375 380,00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4 996 343,56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224 013 922,94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9 824 400,77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239 210 047,27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0442197008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375 000,00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375 000,00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04421S2040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380,00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4 740 931,48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4 741 311,48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0442141000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255 412,08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224 013 922,94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9 824 400,77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234 093 735,79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2.2.2.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Капитальный ремонт и ремонт объектов муниципальной собственности Владивостокского городского округа для размещения муниципальных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общеобразовательных учреждений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04421L5051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2.2.3.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мероприятий планов социального развития центров экономического роста субъектов Российской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Федерации, входящих в состав Дальневосточного федерального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251 920 222,64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245 313 337,45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383 107 215,70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609 596 719,78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354 007 070,71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1 843 944 566,28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04421L505П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244 413 000,00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238 003 000,00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254 226 500,00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245 547 500,00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336 553 460,10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1 318 743 460,10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04421А505П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117 186 968,28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350 359 000,00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3 504 670,00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471 050 638,28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04421L505П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4 988 020,41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4 857 204,08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7 862 675,26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7 594 252,58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10 408 869,90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35 711 022,23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04421L505П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2 519 202,23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2 453 133,37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2 647 365,41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2 556 987,40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3 504 670,00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13 681 358,41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04421А505П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1 183 706,75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3 538 979,80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35 400,71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4 758 087,26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2.3.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Муниципальный проект «Модернизация школьных систем образования»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148 432 989,79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148 432 989,79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117 631 660,08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117 631 660,08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23 379 680,22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23 379 680,22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7 421 649,49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7 421 649,49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2.3.1.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Реализация мероприятий по модернизации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школьных систем образования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148 432 989,79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148 432 989,79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0421ЖL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7500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117 631 66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117 631 660,08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0421ЖL7500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23 379 680,22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23 379 680,22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0421ЖL7500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7 421 649,49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7 421 649,49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Подпрограмма «Развитие системы дополнительного образования и психолого-педагогической помощи»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705 753 027,31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726 576 372,58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837 579 967,08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844 219 607,27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881 539 338,39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881 539 338,39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881 539 338,39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5 758 746 989,41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705 753 027,31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726 576 372,58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837 579 967,08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844 219 607,27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881 539 338,39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881 539 338,39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881 539 338,39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5 758 746 989,41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3.1.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Комплекс процессных мероприятий «Организация деятельности и образовательного процесса в муниципальных учреждениях дополнительного образования города Владивостока»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644 442 132,52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663 245 440,50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763 725 770,90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770 987 039,79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803 155 755,30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803 155 755,30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803 155 755,30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5 251 867 649,61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644 442 132,52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663 245 440,50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763 725 770,90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770 987 039,79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803 155 755,30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803 155 755,30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803 155 755,30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5 251 867 649,61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3.1.1.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Организация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предоставления услуг дополнительного образования детей в муниципальных учреждениях дополнительного образования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610 454 28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0,34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648 931 513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,94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753 195 085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,41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762 847 871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,79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795 016 587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,30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795 016 587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,30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795 016 587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,30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5 160 478 513,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0443070590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610 454 280,34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648 931 513,94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753 195 085,41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762 847 871,79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795 016 587,30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795 016 587,30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795 016 587,30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5 160 478 513,38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3.1.2.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Выполнение аварийно-восстановительных работ и осуществление капитального ремонта, текущего ремонта, приобретение основных средств, а также организация обеспечения безопасности в муниципальных учреждениях дополнительного образования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33 987 852,18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14 313 926,56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10 530 685,49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8 139 168,00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8 139 168,00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8 139 168,00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8 139 168,00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91 389 136,23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0443070590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33 987 852,18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14 313 926,56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10 530 685,49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8 139 168,00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8 139 168,00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8 139 168,00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8 139 168,00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91 389 136,23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3.1.3.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Проведение конкурса муниципальных образовательных учреждений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дополнительного образования на получение гранта города Владивостока в сфере образования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0443070590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3.1.4.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Организация и проведение мероприятий по развитию и поддержке педагогических кадров в муниципальных учреждениях дополнительного образования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0443025100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3.2.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Комплекс процессных мероприятий «Организация и проведение мероприятий различной направленности»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1 610 000,00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995 000,00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2 605 000,00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1 610 000,00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995 000,00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2 605 000,00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3.2.1.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Организация и проведение олимпиад, мастер-классов по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общеобразовательным предметам, научных конференций и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форумов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обучающихся с целью выявления и поддержки одарённых детей, выплата стипендий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главы города Владивостока, осуществление единовременной денежной выплаты выпускникам; направление обучающихся муниципальных общеобразовательных учреждений города Владивостока для участия во всероссийских и международных конкурсах, слётах, фестивалях и др.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1 000 000,00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1 500 000,00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0443125100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1 000 000,00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1 500 000,00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3.2.2.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Проведение городских и районных мероприятий (конкурсов, смотров, фестивалей и др.) по формированию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 обучающихся муниципальных общеобразовательных учреждений города Владивостока навыков здорового образа жизни, толерантности, по профилактике правонарушений и преступлений, детского дорожно-транспортного травматизма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610 000,00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495 000,00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1 105 000,00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0443125100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610 000,00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495 000,00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1 105 000,00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3.3.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Комплекс процессных мероприятий «Организация деятельности муниципального бюджетного учреждения «Центр психолого-педагогической, медицинской и социальной помощи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Владивостока»»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59 700 894,79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62 335 932,08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73 854 196,18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73 232 567,48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78 383 583,09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78 383 583,09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78 383 583,09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504 274 339,80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59 700 894,79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62 335 932,08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73 854 196,18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73 232 567,48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78 383 583,09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78 383 583,09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78 383 583,09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504 274 339,80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3.3.1.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Расходы на финансовое обеспечение выполнения муниципального задания муниципальным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бюджетным учреждением «Центр психолого-педагогической, медицинской и социальной помощи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Владивостока»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59 274 143,59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61 921 373,68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73 463 774,98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72 810 009,08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77 961 024,69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77 961 024,69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77 961 024,69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501 352 375,40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0443270590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59 274 143,59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61 921 373,68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73 463 774,98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72 810 009,08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77 961 024,69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77 961 024,69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77 961 024,69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501 352 375,40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3.3.2.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Выполнение аварийно-во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сстановительных работ и осуществление капитального ремонта, текущего ремонта, приобретение основных средств, а также организация обеспечения безопасности в муниципальном бюджетном учреждении «Центр психолого-педагогической, медицинской и социальной помощи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Владивостока»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426 751,20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414 558,40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390 421,20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422 558,40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422 558,40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422 558,40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422 558,40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2 921 964,40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0443270590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426 751,20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414 558,40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390 421,20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422 558,40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422 558,40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422 558,40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422 558,40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2 921 964,40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Подпрограмма «Патриотическое воспитание и молодежная политика»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312 288 576,20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203 921 225,49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239 226 628,43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199 946 090,74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207 738 871,48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207 738 871,48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207 738 871,48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1 578 599 135,30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72 856 600,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123 590 750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183 767 653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,25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175 519 169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,35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182 543 827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,02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182 543 827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,02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182 543 827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,02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1 103 365 653,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72 856 600,00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123 590 750,00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183 767 653,25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175 519 169,35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182 543 827,02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182 543 827,02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182 543 827,02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1 103 365 653,66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239 431 976,20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80 330 475,49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55 458 975,18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24 426 921,39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25 195 044,46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25 195 044,46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25 195 044,46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475 233 481,64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183 668 225,13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30 252 453,49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27 424 525,18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24 426 921,39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25 195 044,46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25 195 044,46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25 195 044,46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341 357 258,57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956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55 763 751,07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50 078 022,00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28 034 450,00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133 876 223,07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4.1.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Комплекс процессных мероприятий «Проведение мероприятий по патриотическому воспитанию»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3 575 105,60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4 124 760,00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3 039 760,00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2 749 760,00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2 749 760,00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2 749 760,00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2 749 760,00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21 738 665,60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3 575 105,60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4 124 760,00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3 039 760,00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2 749 760,00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2 749 760,00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2 749 760,00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2 749 760,00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21 738 665,60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1 885 105,60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2 749 760,00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2 749 760,00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2 749 760,00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2 749 760,00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2 749 760,00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2 749 760,00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18 383 665,60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1 690 000,00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1 375 000,00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290 000,00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3 355 000,00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4.1.1.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Проведение городских и районных мероприятий (конкурсов, смотров, слётов, фестивалей и др.),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направленных на гражданско-патриотическое и духовно-нравственное воспитание обучающихся муниципальных образовательных учреждений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1 190 000,00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875 000,00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290 000,00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2 355 000,00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0444025100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1 190 000,00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875 000,00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290 000,00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2 355 000,00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4.1.2.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Организация и проведение гражданско-патриотических мероприятий с участием всех возрастных групп населения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1 885 105,60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2 749 760,00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2 749 760,00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2 749 760,00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2 749 760,00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2 749 760,00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2 749 760,00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18 383 665,60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0444026020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1 885 105,60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2 749 760,00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2 749 760,00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2 749 760,00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2 749 760,00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2 749 760,00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2 749 760,00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18 383 665,60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4.1.3.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Приобретение формы и учебного оборудования для воспитанников детских военно-патриотических клубов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1 000 000,00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0444025100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1 000 000,00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4.2.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Комплекс процессных мероприятий «Организация отдыха, оздоровления и занятости обучающихся (детей) муниципальных образовательных учреждений города Владивостока»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95 930 351,07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156 720 900,00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211 512 103,25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175 519 169,35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182 543 827,02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182 543 827,02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182 543 827,02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1 187 314 004,73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72 856 600,00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123 590 750,00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183 767 653,25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175 519 169,35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182 543 827,02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182 543 827,02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182 543 827,02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1 103 365 653,66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23 073 751,07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33 130 150,00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27 744 450,00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83 948 351,07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4.2.1.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Организация отдыха, оздоровления и занятости обучающихся (детей) муниципальных образовательных учреждений города Владивостока, в том числе в каникулярное время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23 073 751,07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54 560 150,00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42 744 450,00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120 378 351,07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04441S4050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21 430 000,00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15 000 000,00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36 430 000,00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0444125300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23 073 751,07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11 700 150,00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12 744 450,00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47 518 351,07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04441S4050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21 430 000,00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15 000 000,00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36 430 000,00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4.2.2.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Организация и обеспечение оздоровления и отдыха детей (за исключением организации отдыха детей в каникулярное время)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72 856 600,00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102 160 750,00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168 767 653,25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175 519 169,35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182 543 827,02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182 543 827,02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182 543 827,02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1 066 935 653,66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0444193080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72 856 600,00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102 160 750,00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168 767 653,25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175 519 169,35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182 543 827,02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182 543 827,02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182 543 827,02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1 066 935 653,66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4.3.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Комплекс процессных мероприятий «Организация и осуществление мероприятий по работе с детьми и молодежью»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212 783 119,53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43 075 565,49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24 674 765,18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21 677 161,39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22 445 284,46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22 445 284,46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22 445 284,46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369 546 464,97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212 783 119,53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43 075 565,49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24 674 765,18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21 677 161,39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22 445 284,46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22 445 284,46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22 445 284,46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369 546 464,97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31 000 000,00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15 572 872,00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46 572 872,00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956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181 783 119,53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27 502 693,49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24 674 765,18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21 677 161,39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22 445 284,46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22 445 284,46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22 445 284,46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322 973 592,97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4.3.1.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Выявление и поддержка активной молодежи города Владивостока, популяризация и продвижение молодежной политики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183 977 819,88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23 515 410,00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1 909 750,00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209 402 979,88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183 977 819,88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23 515 410,00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1 909 750,00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209 402 979,88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0444225300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31 000 000,00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15 572 872,00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46 572 872,00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0444225300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152 977 819,88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7 942 538,00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1 909 750,00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162 830 107,88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4.3.2.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Организация и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проведение мероприятий для детей и молодежи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28 805 299,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19 560 155,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22 765 015,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21 677 161,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22 445 284,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22 445 284,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22 445 284,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160 143 485,09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28 805 299,65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19 560 155,49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22 765 015,18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21 677 161,39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22 445 284,46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22 445 284,46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22 445 284,46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160 143 485,09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0444270590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28 805 299,65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19 560 155,49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22 765 015,18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21 677 161,39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22 445 284,46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22 445 284,46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22 445 284,46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160 143 485,09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956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0444225220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Подпрограмма «Организация мероприятий по охране окружающей среды, экологическому просвещению и повышению уровня экологической культуры»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3 750 000,00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3 750 000,00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3 750 000,00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3 750 000,00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3 750 000,00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3 750 000,00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3 750 000,00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26 250 000,00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3 750 000,00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3 750 000,00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3 750 000,00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3 750 000,00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3 750 000,00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3 750 000,00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3 750 000,00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26 250 000,00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5.1.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Комплекс процессных мероприятий «Мероприятия в области формирования экологической культуры, развития экологического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образования и воспитания»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3 750 000,00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3 750 000,00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3 750 000,00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3 750 000,00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3 750 000,00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3 750 000,00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3 750 000,00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26 250 000,00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3 750 000,00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3 750 000,00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3 750 000,00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3 750 000,00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3 750 000,00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3 750 000,00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3 750 000,00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26 250 000,00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5.1.1.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Проведение комплекса мероприятий, направленных на экологическое образование, просвещение и воспитание экологической культуры населения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3 000 000,00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2 985 000,00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3 000 000,00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3 000 000,00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3 000 000,00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3 000 000,00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3 000 000,00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20 985 000,00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0445125500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3 000 000,00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2 985 000,00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3 000 000,00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3 000 000,00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3 000 000,00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3 000 000,00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3 000 000,00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20 985 000,00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5.1.2.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Организация системы информационной поддержки (изготовление и установка средств наглядной агитации)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250 000,00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250 000,00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250 000,00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250 000,00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250 000,00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250 000,00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250 000,00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1 750 000,00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0445125560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250 000,00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250 000,00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250 000,00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250 000,00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250 000,00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250 000,00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250 000,00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1 750 000,00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5.1.3.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Проведение экологических акций по санитарной очистке территорий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515 000,00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3 515 000,00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0445125500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515 000,00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3 515 000,00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Подпрограмма «Управление системой образования и молодежной политикой»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449 574 880,48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439 754 916,30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462 427 443,55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474 632 888,81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492 066 255,00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492 066 255,00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492 066 255,00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3 302 588 894,14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449 574 880,48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439 754 916,30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462 427 443,55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474 632 888,81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492 066 255,00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492 066 255,00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492 066 255,00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3 302 588 894,14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448 103 309,47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439 754 916,30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462 427 443,55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474 632 888,81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492 066 255,00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492 066 255,00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492 066 255,00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3 301 117 323,13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1 471 571,01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1 471 571,01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6.1.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Комплекс процессных мероприятий «Руководство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округа»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449 574 880,48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439 754 916,30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462 427 443,55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474 632 888,81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492 066 255,00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492 066 255,00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492 066 255,00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3 302 588 894,14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449 574 880,48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439 754 916,30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462 427 443,55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474 632 888,81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492 066 255,00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492 066 255,00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492 066 255,00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3 302 588 894,14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1 471 571,01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1 471 571,01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448 103 309,47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439 754 916,30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462 427 443,55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474 632 888,81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492 066 255,00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492 066 255,00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492 066 255,00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3 301 117 323,13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6.1.1.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Расходы на обеспечение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выполнения функций Управления по работе с муниципальными учреждениями образования администрации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94 739 662,89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106 914 707,95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106 972 340,18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110 610 196,98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114 647 830,79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114 647 830,79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114 647 830,79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763 180 400,37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0440112040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3 153 803,70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7 694 522,86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1 788 093,30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1 236 681,85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918 830,75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918 830,75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918 830,75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16 629 593,96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0440111070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91 585 859,19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99 220 185,09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105 184 246,88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109 373 515,13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113 729 000,04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113 729 000,04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113 729 000,04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746 550 806,41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6.1.2.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Расходы на обеспечение выполнения функций муниципального казённого учреждения «Централизованная бухгалтерия муниципальных образовательных учреждений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Владивостока»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353 363 646,58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332 840 208,35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355 455 103,37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364 022 691,83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377 418 424,21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377 418 424,21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377 418 424,21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2 537 936 922,76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0440170590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353 363 646,58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332 840 208,35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355 455 103,37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364 022 691,83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377 418 424,21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377 418 424,21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377 418 424,21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2 537 936 922,76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6.1.3.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Расходы на обеспечение выполнения функций муниципального казённого учреждения «Молодежный ресурсный центр»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1 471 571,01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1 471 571,01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0440170590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1 471 571,01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1 471 571,01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Подпрограмма «Реализация национальных проектов «Демография» и «Образование», «Молодежь и дети» и «Семья»»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162 988 081,44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778 759 313,58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494 778 980,83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427 567 782,67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428 957 233,32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330 158 110,51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330 158 110,51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2 953 367 612,86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36 645 219,82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565 689 416,71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481 080 195,28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419 179 854,16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420 481 930,77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329 438 539,10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329 438 539,10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2 581 953 694,94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36 645 219,82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533 320 996,71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481 080 195,28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419 179 854,16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420 481 930,77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329 438 539,10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329 438 539,10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2 549 585 274,94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32 368 420,00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32 368 420,00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126 342 861,62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179 902 214,33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5 418 986,31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3 498 899,75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3 535 346,41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719 571,41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719 571,41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320 137 451,24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123 273 248,33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175 221 634,33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5 418 986,31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3 498 899,75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3 535 346,41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719 571,41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719 571,41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312 387 257,95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956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3 069 613,29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4 020 000,00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7 089 613,29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660 580,00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660 580,00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33 167 682,54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8 279 799,24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4 889 028,76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4 939 956,14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51 276 466,68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31 429 314,11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8 279 799,24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4 889 028,76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4 939 956,14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49 538 098,25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1 738 368,43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1 738 368,43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7.1.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Муниципальный проект «Современная школа», входящий в состав регионального проекта «Современная школа»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125 595 000,00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125 595 000,00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125 595 000,00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125 595 000,00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956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3 069 613,29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3 069 613,29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122 525 38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6,71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122 525 386,71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7.1.1.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Создание новых мест в общеобразовательных организациях в связи с ростом числа обучающихся, вызванным демографическим фактором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041E153050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041E153050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041E153050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7.1.2.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Строительство объектов муниципальной собственности Владивостокского городского округа для размещения муниципальных общеобразовательных учреждений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041E155200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7.1.3.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Предоставление мер социальной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поддержки педагогическим работникам муниципальных образовательных организаций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125 595 000,00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125 595 000,00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125 595 000,00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125 595 000,00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041E193140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122 525 386,71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122 525 386,71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956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041E193140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3 069 613,29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3 069 613,29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7.2.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Муниципальный проект «Содействие занятости», входящий в состав регионального проекта «Содействие занятости»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7.2.1.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Строительство (в том числе «под ключ»), приобретение (выкуп) зданий (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пристроев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помещений, в том числе помещений,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встроенных в жилые дома и (или) встроенно-пристроенных, или пристроенных), объектов муниципальной собственности Владивостокского городского округа для размещения муниципальных дошкольных образовательных учреждений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041P252320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968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041P251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590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7.3.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Муниципальный проект «Патриотическое воспитание», входящий в состав регионального проекта «Патриотическое воспитание граждан РФ»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37 393 081,44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37 393 081,44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36 645 219,82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36 645 219,82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747 861,62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747 861,62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7.3.1.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Проведение мероприятий по обеспечению деятельности советников директора по воспитанию и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взаимодействию с детскими общественными объединениями в общеобразовательных организациях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37 393 081,44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37 393 081,44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041EВ51790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36 645 219,82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36 645 219,82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041EВ51790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747 861,62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747 861,62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7.4.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Муниципальный проект «Все лучшее детям», входящий в состав регионального проекта «Все лучшее детям»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199 650 475,62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199 650 475,62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142 422 915,07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142 422 915,07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29 170 958,58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29 170 958,58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28 056 601,97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28 056 601,97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7.4.1.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Реализация мероприятий по модернизации школьных систем образования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199 650 475,62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199 650 475,62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041Ю457500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142 422 915,07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142 422 915,07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041Ю457500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29 170 958,58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29 170 958,58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041Ю457500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28 056 601,97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28 056 601,97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7.5.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Муниципальный проект «Педагоги и наставники»,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входящий в состав регионального проекта «Педагоги и наставники»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476 887 226,77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329 182 996,00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329 787 207,51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330 158 110,51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330 158 110,51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330 158 110,51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2 126 331 761,81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328 098 181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,64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328 483 495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,28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329 075 054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,16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329 438 539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,10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329 438 539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,10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329 438 539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,10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1 973 972 348,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328 098 181,64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328 483 495,28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329 075 054,16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329 438 539,10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329 438 539,10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329 438 539,10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1 973 972 348,38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148 789 045,13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699 500,72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712 153,35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719 571,41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719 571,41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719 571,41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152 359 413,43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144 769 045,13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699 500,72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712 153,35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719 571,41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719 571,41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719 571,41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148 339 413,43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956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4 020 000,00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4 020 000,00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7.5.1.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9 635 540,00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9 635 540,00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9 635 540,00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9 635 540,00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9 635 540,00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9 635 540,00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57 813 240,00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041Ю650500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9 635 540,00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9 635 540,00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9 635 540,00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9 635 540,00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9 635 540,00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9 635 540,00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57 813 240,00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7.5.2.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Проведение мероприятий по обеспечению деятельности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34 452 246,77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34 975 036,00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35 607 667,51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35 978 570,51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35 978 570,51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35 978 570,51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212 970 661,81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041Ю651790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33 763 201,64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34 275 535,28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34 895 514,16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35 258 999,10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35 258 999,10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35 258 999,10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208 711 248,38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041Ю651790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689 045,13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699 500,72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712 153,35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719 571,41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719 571,41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719 571,41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4 259 413,43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7.5.3.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Обеспечение выплат ежемесячного денежного вознаграждения за классное руково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дство педагогическим работникам муниципальных образовательных организаций города Владивостока, реализующих образовательные программы начального общего, основного общего и среднего общего образования, в том числе адаптированные общеобразовательные программы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284 699 440,00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284 572 420,00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284 544 000,00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284 544 000,00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284 544 000,00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284 544 000,00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1 707 447 860,00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041Ю653030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284 699 440,00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284 572 420,00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284 544 000,00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284 544 000,00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284 544 000,00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284 544 000,00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1 707 447 860,00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7.5.4.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Предоставление мер социальной поддержки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педагогическим работникам муниципальных образовательных организаций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148 100 000,00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148 100 000,00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148 100 000,00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148 100 000,00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956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041Ю693140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4 020 000,00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4 020 000,00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041Ю693140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144 080 000,00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144 080 000,00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7.6.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Муниципальный проект «Поддержка семьи», входящий в состав регионального проекта «Поддержка семьи»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67 454 242,76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165 595 984,83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97 780 575,16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98 799 122,81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429 629 925,56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62 799 900,00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152 596 700,00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90 104 800,00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91 043 391,67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396 544 791,67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1 281 630,62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4 719 485,59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2 786 746,40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2 815 775,00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11 603 637,61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3 372 712,14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8 279 799,24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4 889 028,76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4 939 956,14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21 481 496,28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7.6.1.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Капитальный ремонт и оснащение образовательных организаций, осуществляющих образовательную деятельность по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образовательным программам дошкольного образования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67 454 242,76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165 595 984,83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97 780 575,16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98 799 122,81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429 629 925,56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041Я153150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62 799 900,00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152 596 700,00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90 104 800,00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91 043 391,67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396 544 791,67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041Я153150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1 281 630,62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4 719 485,59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2 786 746,40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2 815 775,00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11 603 637,61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975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041Я153150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3 372 712,14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8 279 799,24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4 889 028,76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4 939 956,14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21 481 496,28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7.7.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Муниципальный проект «Реализация комплексного развития молодежной политики «Регион для молодых», входящий в состав регионального проекта «Реализация комплексного развития молодежной политики «Регион для молодых»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34 767 368,43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34 767 368,43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32 368 420,00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32 368 420,00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660 580,00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660 580,00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1 738 368,43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1 738 368,43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7.7.1.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Реализация комплексного развития молодежной политики «Регион для молодых», входящий в состав регионального проекта «Реализация комплексного развития молодежной политики «Регион для молодых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всего, в том числе: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x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34 767 368,43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34 767 368,43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федеральный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041Ю151160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32 368 420,00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32 368 420,00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краевой бюджет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041Ю151160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660 580,00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660 580,00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бюджет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903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041Ю151160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1 738 368,43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1 738 368,43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9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1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иные внебюджетные источники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40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2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</w:tbl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center"/>
        <w:rPr>
          <w:rFonts w:ascii="Times New Roman" w:hAnsi="Times New Roman" w:cs="Times New Roman" w:eastAsiaTheme="minorHAnsi"/>
          <w:b/>
          <w:bCs/>
          <w:lang w:eastAsia="en-US"/>
        </w:rPr>
        <w:outlineLvl w:val="0"/>
      </w:pPr>
      <w:r>
        <w:rPr>
          <w:rFonts w:ascii="Times New Roman" w:hAnsi="Times New Roman" w:cs="Times New Roman" w:eastAsiaTheme="minorHAnsi"/>
          <w:b/>
          <w:bCs/>
          <w:lang w:eastAsia="en-US"/>
        </w:rPr>
        <w:t xml:space="preserve">5. Информация о </w:t>
      </w:r>
      <w:r>
        <w:rPr>
          <w:rFonts w:ascii="Times New Roman" w:hAnsi="Times New Roman" w:cs="Times New Roman" w:eastAsiaTheme="minorHAnsi"/>
          <w:b/>
          <w:bCs/>
          <w:lang w:eastAsia="en-US"/>
        </w:rPr>
        <w:t xml:space="preserve">социальных</w:t>
      </w:r>
      <w:r>
        <w:rPr>
          <w:rFonts w:ascii="Times New Roman" w:hAnsi="Times New Roman" w:cs="Times New Roman" w:eastAsiaTheme="minorHAnsi"/>
          <w:b/>
          <w:bCs/>
          <w:lang w:eastAsia="en-US"/>
        </w:rPr>
        <w:t xml:space="preserve">, финансовых, стимулирующих </w:t>
      </w:r>
      <w:r>
        <w:rPr>
          <w:rFonts w:ascii="Times New Roman" w:hAnsi="Times New Roman" w:cs="Times New Roman" w:eastAsiaTheme="minorHAnsi"/>
          <w:b/>
          <w:bCs/>
          <w:lang w:eastAsia="en-US"/>
        </w:rPr>
      </w:r>
    </w:p>
    <w:p>
      <w:pPr>
        <w:jc w:val="center"/>
        <w:rPr>
          <w:rFonts w:ascii="Times New Roman" w:hAnsi="Times New Roman" w:cs="Times New Roman" w:eastAsiaTheme="minorHAnsi"/>
          <w:b/>
          <w:bCs/>
          <w:lang w:eastAsia="en-US"/>
        </w:rPr>
      </w:pPr>
      <w:r>
        <w:rPr>
          <w:rFonts w:ascii="Times New Roman" w:hAnsi="Times New Roman" w:cs="Times New Roman" w:eastAsiaTheme="minorHAnsi"/>
          <w:b/>
          <w:bCs/>
          <w:lang w:eastAsia="en-US"/>
        </w:rPr>
        <w:t xml:space="preserve">налоговых </w:t>
      </w:r>
      <w:r>
        <w:rPr>
          <w:rFonts w:ascii="Times New Roman" w:hAnsi="Times New Roman" w:cs="Times New Roman" w:eastAsiaTheme="minorHAnsi"/>
          <w:b/>
          <w:bCs/>
          <w:lang w:eastAsia="en-US"/>
        </w:rPr>
        <w:t xml:space="preserve">льготах</w:t>
      </w:r>
      <w:r>
        <w:rPr>
          <w:rFonts w:ascii="Times New Roman" w:hAnsi="Times New Roman" w:cs="Times New Roman" w:eastAsiaTheme="minorHAnsi"/>
          <w:b/>
          <w:bCs/>
          <w:lang w:eastAsia="en-US"/>
        </w:rPr>
        <w:t xml:space="preserve"> </w:t>
      </w:r>
      <w:r>
        <w:rPr>
          <w:rFonts w:ascii="Times New Roman" w:hAnsi="Times New Roman" w:cs="Times New Roman" w:eastAsiaTheme="minorHAnsi"/>
          <w:b/>
          <w:bCs/>
          <w:lang w:eastAsia="en-US"/>
        </w:rPr>
      </w:r>
    </w:p>
    <w:p>
      <w:pPr>
        <w:jc w:val="both"/>
        <w:rPr>
          <w:rFonts w:ascii="Times New Roman" w:hAnsi="Times New Roman" w:cs="Times New Roman" w:eastAsiaTheme="minorHAnsi"/>
          <w:lang w:eastAsia="en-US"/>
        </w:rPr>
      </w:pPr>
      <w:r>
        <w:rPr>
          <w:rFonts w:ascii="Times New Roman" w:hAnsi="Times New Roman" w:cs="Times New Roman" w:eastAsiaTheme="minorHAnsi"/>
          <w:lang w:eastAsia="en-US"/>
        </w:rPr>
      </w:r>
      <w:r>
        <w:rPr>
          <w:rFonts w:ascii="Times New Roman" w:hAnsi="Times New Roman" w:cs="Times New Roman" w:eastAsiaTheme="minorHAnsi"/>
          <w:lang w:eastAsia="en-US"/>
        </w:rPr>
      </w:r>
    </w:p>
    <w:tbl>
      <w:tblPr>
        <w:tblW w:w="5357" w:type="pct"/>
        <w:tblInd w:w="-881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197"/>
        <w:gridCol w:w="956"/>
        <w:gridCol w:w="1218"/>
        <w:gridCol w:w="1296"/>
        <w:gridCol w:w="1390"/>
        <w:gridCol w:w="1051"/>
        <w:gridCol w:w="1055"/>
        <w:gridCol w:w="728"/>
        <w:gridCol w:w="1287"/>
        <w:gridCol w:w="1466"/>
        <w:gridCol w:w="1390"/>
        <w:gridCol w:w="1090"/>
        <w:gridCol w:w="439"/>
        <w:gridCol w:w="392"/>
        <w:gridCol w:w="487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97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 w:eastAsiaTheme="minorHAnsi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lang w:eastAsia="en-US"/>
              </w:rPr>
              <w:t xml:space="preserve">Нормативный правовой акт, устанавливающий налоговую льготу </w:t>
            </w:r>
            <w:r>
              <w:rPr>
                <w:rFonts w:ascii="Times New Roman" w:hAnsi="Times New Roman" w:cs="Times New Roman" w:eastAsiaTheme="minorHAnsi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6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 w:eastAsiaTheme="minorHAnsi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lang w:eastAsia="en-US"/>
              </w:rPr>
              <w:t xml:space="preserve">Краткое наименование налоговой льготы </w:t>
            </w:r>
            <w:r>
              <w:rPr>
                <w:rFonts w:ascii="Times New Roman" w:hAnsi="Times New Roman" w:cs="Times New Roman" w:eastAsiaTheme="minorHAnsi"/>
                <w:lang w:eastAsia="en-US"/>
              </w:rPr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54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 w:eastAsiaTheme="minorHAnsi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lang w:eastAsia="en-US"/>
              </w:rPr>
              <w:t xml:space="preserve">Критерии целесообразности налоговой льготы </w:t>
            </w:r>
            <w:r>
              <w:rPr>
                <w:rFonts w:ascii="Times New Roman" w:hAnsi="Times New Roman" w:cs="Times New Roman" w:eastAsiaTheme="minorHAnsi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5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 w:eastAsiaTheme="minorHAnsi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lang w:eastAsia="en-US"/>
              </w:rPr>
              <w:t xml:space="preserve">Наименование мероприятий муниципальной программы </w:t>
            </w:r>
            <w:r>
              <w:rPr>
                <w:rFonts w:ascii="Times New Roman" w:hAnsi="Times New Roman" w:cs="Times New Roman" w:eastAsiaTheme="minorHAnsi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8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 w:eastAsiaTheme="minorHAnsi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lang w:eastAsia="en-US"/>
              </w:rPr>
              <w:t xml:space="preserve">Цель налоговой льготы </w:t>
            </w:r>
            <w:r>
              <w:rPr>
                <w:rFonts w:ascii="Times New Roman" w:hAnsi="Times New Roman" w:cs="Times New Roman" w:eastAsiaTheme="minorHAnsi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87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 w:eastAsiaTheme="minorHAnsi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lang w:eastAsia="en-US"/>
              </w:rPr>
              <w:t xml:space="preserve">Целевой показатель муниципальной программы, на значение (достижение) которого оказывает влияние налоговая льгота </w:t>
            </w:r>
            <w:r>
              <w:rPr>
                <w:rFonts w:ascii="Times New Roman" w:hAnsi="Times New Roman" w:cs="Times New Roman" w:eastAsiaTheme="minorHAnsi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66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 w:eastAsiaTheme="minorHAnsi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lang w:eastAsia="en-US"/>
              </w:rPr>
              <w:t xml:space="preserve">Результативность налоговой льготы (какое влияние оказала налоговая льгота на достижение целевого показателя муниципальной программы) </w:t>
            </w:r>
            <w:r>
              <w:rPr>
                <w:rFonts w:ascii="Times New Roman" w:hAnsi="Times New Roman" w:cs="Times New Roman" w:eastAsiaTheme="minorHAnsi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 w:eastAsiaTheme="minorHAnsi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lang w:eastAsia="en-US"/>
              </w:rPr>
              <w:t xml:space="preserve">Бюджетный эффект налоговой льготы (сумма дополнительных налоговых поступлений в бюджет Владивостокского городского округа от налогоплательщиков, пользующихся налоговой льготой) тыс. руб. </w:t>
            </w:r>
            <w:r>
              <w:rPr>
                <w:rFonts w:ascii="Times New Roman" w:hAnsi="Times New Roman" w:cs="Times New Roman" w:eastAsiaTheme="minorHAnsi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90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 w:eastAsiaTheme="minorHAnsi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lang w:eastAsia="en-US"/>
              </w:rPr>
              <w:t xml:space="preserve">Код ведомственной классификации ответственного исполнителя (соисполнителя) муниципальной программы </w:t>
            </w:r>
            <w:r>
              <w:rPr>
                <w:rFonts w:ascii="Times New Roman" w:hAnsi="Times New Roman" w:cs="Times New Roman" w:eastAsiaTheme="minorHAnsi"/>
                <w:lang w:eastAsia="en-US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8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 w:eastAsiaTheme="minorHAnsi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lang w:eastAsia="en-US"/>
              </w:rPr>
              <w:t xml:space="preserve">Налоговая льгота по годам тыс. руб. </w:t>
            </w:r>
            <w:r>
              <w:rPr>
                <w:rFonts w:ascii="Times New Roman" w:hAnsi="Times New Roman" w:cs="Times New Roman" w:eastAsiaTheme="minorHAnsi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9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Theme="minorHAnsi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lang w:eastAsia="en-US"/>
              </w:rPr>
            </w:r>
            <w:r>
              <w:rPr>
                <w:rFonts w:ascii="Times New Roman" w:hAnsi="Times New Roman" w:cs="Times New Roman" w:eastAsiaTheme="minorHAnsi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Theme="minorHAnsi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lang w:eastAsia="en-US"/>
              </w:rPr>
            </w:r>
            <w:r>
              <w:rPr>
                <w:rFonts w:ascii="Times New Roman" w:hAnsi="Times New Roman" w:cs="Times New Roman" w:eastAsiaTheme="minorHAnsi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8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 w:eastAsiaTheme="minorHAnsi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lang w:eastAsia="en-US"/>
              </w:rPr>
              <w:t xml:space="preserve">цели и задачи муниципальной программы, которым соответствует налоговая льгота </w:t>
            </w:r>
            <w:r>
              <w:rPr>
                <w:rFonts w:ascii="Times New Roman" w:hAnsi="Times New Roman" w:cs="Times New Roman" w:eastAsiaTheme="minorHAnsi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96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 w:eastAsiaTheme="minorHAnsi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lang w:eastAsia="en-US"/>
              </w:rPr>
              <w:t xml:space="preserve">расходы на администрирование налоговой льготы (не более 10% от объема налоговой льготы) тыс. руб. </w:t>
            </w:r>
            <w:r>
              <w:rPr>
                <w:rFonts w:ascii="Times New Roman" w:hAnsi="Times New Roman" w:cs="Times New Roman" w:eastAsiaTheme="minorHAnsi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0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 w:eastAsiaTheme="minorHAnsi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lang w:eastAsia="en-US"/>
              </w:rPr>
              <w:t xml:space="preserve">востребованность</w:t>
            </w:r>
            <w:r>
              <w:rPr>
                <w:rFonts w:ascii="Times New Roman" w:hAnsi="Times New Roman" w:cs="Times New Roman" w:eastAsiaTheme="minorHAnsi"/>
                <w:lang w:eastAsia="en-US"/>
              </w:rPr>
              <w:t xml:space="preserve"> налоговой льготы (количество налогоплательщиков, которым предоставлена льгота) </w:t>
            </w:r>
            <w:r>
              <w:rPr>
                <w:rFonts w:ascii="Times New Roman" w:hAnsi="Times New Roman" w:cs="Times New Roman" w:eastAsiaTheme="minorHAnsi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51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 w:eastAsiaTheme="minorHAnsi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lang w:eastAsia="en-US"/>
              </w:rPr>
              <w:t xml:space="preserve">положительные внешние эффекты </w:t>
            </w:r>
            <w:r>
              <w:rPr>
                <w:rFonts w:ascii="Times New Roman" w:hAnsi="Times New Roman" w:cs="Times New Roman" w:eastAsiaTheme="minorHAnsi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55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Theme="minorHAnsi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lang w:eastAsia="en-US"/>
              </w:rPr>
            </w:r>
            <w:r>
              <w:rPr>
                <w:rFonts w:ascii="Times New Roman" w:hAnsi="Times New Roman" w:cs="Times New Roman" w:eastAsiaTheme="minorHAnsi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Theme="minorHAnsi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lang w:eastAsia="en-US"/>
              </w:rPr>
            </w:r>
            <w:r>
              <w:rPr>
                <w:rFonts w:ascii="Times New Roman" w:hAnsi="Times New Roman" w:cs="Times New Roman" w:eastAsiaTheme="minorHAnsi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8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Theme="minorHAnsi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lang w:eastAsia="en-US"/>
              </w:rPr>
            </w:r>
            <w:r>
              <w:rPr>
                <w:rFonts w:ascii="Times New Roman" w:hAnsi="Times New Roman" w:cs="Times New Roman" w:eastAsiaTheme="minorHAnsi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66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Theme="minorHAnsi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lang w:eastAsia="en-US"/>
              </w:rPr>
            </w:r>
            <w:r>
              <w:rPr>
                <w:rFonts w:ascii="Times New Roman" w:hAnsi="Times New Roman" w:cs="Times New Roman" w:eastAsiaTheme="minorHAnsi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Theme="minorHAnsi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lang w:eastAsia="en-US"/>
              </w:rPr>
            </w:r>
            <w:r>
              <w:rPr>
                <w:rFonts w:ascii="Times New Roman" w:hAnsi="Times New Roman" w:cs="Times New Roman" w:eastAsiaTheme="minorHAnsi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90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Theme="minorHAnsi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lang w:eastAsia="en-US"/>
              </w:rPr>
            </w:r>
            <w:r>
              <w:rPr>
                <w:rFonts w:ascii="Times New Roman" w:hAnsi="Times New Roman" w:cs="Times New Roman" w:eastAsiaTheme="minorHAnsi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 w:eastAsiaTheme="minorHAnsi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lang w:eastAsia="en-US"/>
              </w:rPr>
              <w:t xml:space="preserve">2</w:t>
            </w:r>
            <w:bookmarkStart w:id="0" w:name="_GoBack"/>
            <w:r/>
            <w:bookmarkEnd w:id="0"/>
            <w:r>
              <w:rPr>
                <w:rFonts w:ascii="Times New Roman" w:hAnsi="Times New Roman" w:cs="Times New Roman" w:eastAsiaTheme="minorHAnsi"/>
                <w:lang w:eastAsia="en-US"/>
              </w:rPr>
              <w:t xml:space="preserve">0_ </w:t>
            </w:r>
            <w:r>
              <w:rPr>
                <w:rFonts w:ascii="Times New Roman" w:hAnsi="Times New Roman" w:cs="Times New Roman" w:eastAsiaTheme="minorHAnsi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2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 w:eastAsiaTheme="minorHAnsi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lang w:eastAsia="en-US"/>
              </w:rPr>
              <w:t xml:space="preserve">20_ </w:t>
            </w:r>
            <w:r>
              <w:rPr>
                <w:rFonts w:ascii="Times New Roman" w:hAnsi="Times New Roman" w:cs="Times New Roman" w:eastAsiaTheme="minorHAnsi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87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 w:eastAsiaTheme="minorHAnsi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lang w:eastAsia="en-US"/>
              </w:rPr>
              <w:t xml:space="preserve">20_ </w:t>
            </w:r>
            <w:r>
              <w:rPr>
                <w:rFonts w:ascii="Times New Roman" w:hAnsi="Times New Roman" w:cs="Times New Roman" w:eastAsiaTheme="minorHAnsi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97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 w:eastAsiaTheme="minorHAnsi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lang w:eastAsia="en-US"/>
              </w:rPr>
              <w:t xml:space="preserve">1 </w:t>
            </w:r>
            <w:r>
              <w:rPr>
                <w:rFonts w:ascii="Times New Roman" w:hAnsi="Times New Roman" w:cs="Times New Roman" w:eastAsiaTheme="minorHAnsi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6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 w:eastAsiaTheme="minorHAnsi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lang w:eastAsia="en-US"/>
              </w:rPr>
              <w:t xml:space="preserve">2 </w:t>
            </w:r>
            <w:r>
              <w:rPr>
                <w:rFonts w:ascii="Times New Roman" w:hAnsi="Times New Roman" w:cs="Times New Roman" w:eastAsiaTheme="minorHAnsi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18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 w:eastAsiaTheme="minorHAnsi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lang w:eastAsia="en-US"/>
              </w:rPr>
              <w:t xml:space="preserve">3 </w:t>
            </w:r>
            <w:r>
              <w:rPr>
                <w:rFonts w:ascii="Times New Roman" w:hAnsi="Times New Roman" w:cs="Times New Roman" w:eastAsiaTheme="minorHAnsi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96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 w:eastAsiaTheme="minorHAnsi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lang w:eastAsia="en-US"/>
              </w:rPr>
              <w:t xml:space="preserve">4 </w:t>
            </w:r>
            <w:r>
              <w:rPr>
                <w:rFonts w:ascii="Times New Roman" w:hAnsi="Times New Roman" w:cs="Times New Roman" w:eastAsiaTheme="minorHAnsi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0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 w:eastAsiaTheme="minorHAnsi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lang w:eastAsia="en-US"/>
              </w:rPr>
              <w:t xml:space="preserve">5 </w:t>
            </w:r>
            <w:r>
              <w:rPr>
                <w:rFonts w:ascii="Times New Roman" w:hAnsi="Times New Roman" w:cs="Times New Roman" w:eastAsiaTheme="minorHAnsi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51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 w:eastAsiaTheme="minorHAnsi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lang w:eastAsia="en-US"/>
              </w:rPr>
              <w:t xml:space="preserve">6 </w:t>
            </w:r>
            <w:r>
              <w:rPr>
                <w:rFonts w:ascii="Times New Roman" w:hAnsi="Times New Roman" w:cs="Times New Roman" w:eastAsiaTheme="minorHAnsi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55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 w:eastAsiaTheme="minorHAnsi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lang w:eastAsia="en-US"/>
              </w:rPr>
              <w:t xml:space="preserve">7 </w:t>
            </w:r>
            <w:r>
              <w:rPr>
                <w:rFonts w:ascii="Times New Roman" w:hAnsi="Times New Roman" w:cs="Times New Roman" w:eastAsiaTheme="minorHAnsi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8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 w:eastAsiaTheme="minorHAnsi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lang w:eastAsia="en-US"/>
              </w:rPr>
              <w:t xml:space="preserve">8 </w:t>
            </w:r>
            <w:r>
              <w:rPr>
                <w:rFonts w:ascii="Times New Roman" w:hAnsi="Times New Roman" w:cs="Times New Roman" w:eastAsiaTheme="minorHAnsi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87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 w:eastAsiaTheme="minorHAnsi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lang w:eastAsia="en-US"/>
              </w:rPr>
              <w:t xml:space="preserve">9 </w:t>
            </w:r>
            <w:r>
              <w:rPr>
                <w:rFonts w:ascii="Times New Roman" w:hAnsi="Times New Roman" w:cs="Times New Roman" w:eastAsiaTheme="minorHAnsi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66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 w:eastAsiaTheme="minorHAnsi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lang w:eastAsia="en-US"/>
              </w:rPr>
              <w:t xml:space="preserve">10 </w:t>
            </w:r>
            <w:r>
              <w:rPr>
                <w:rFonts w:ascii="Times New Roman" w:hAnsi="Times New Roman" w:cs="Times New Roman" w:eastAsiaTheme="minorHAnsi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0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 w:eastAsiaTheme="minorHAnsi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lang w:eastAsia="en-US"/>
              </w:rPr>
              <w:t xml:space="preserve">11 </w:t>
            </w:r>
            <w:r>
              <w:rPr>
                <w:rFonts w:ascii="Times New Roman" w:hAnsi="Times New Roman" w:cs="Times New Roman" w:eastAsiaTheme="minorHAnsi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90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 w:eastAsiaTheme="minorHAnsi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lang w:eastAsia="en-US"/>
              </w:rPr>
              <w:t xml:space="preserve">12 </w:t>
            </w:r>
            <w:r>
              <w:rPr>
                <w:rFonts w:ascii="Times New Roman" w:hAnsi="Times New Roman" w:cs="Times New Roman" w:eastAsiaTheme="minorHAnsi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 w:eastAsiaTheme="minorHAnsi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lang w:eastAsia="en-US"/>
              </w:rPr>
              <w:t xml:space="preserve">13 </w:t>
            </w:r>
            <w:r>
              <w:rPr>
                <w:rFonts w:ascii="Times New Roman" w:hAnsi="Times New Roman" w:cs="Times New Roman" w:eastAsiaTheme="minorHAnsi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2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 w:eastAsiaTheme="minorHAnsi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lang w:eastAsia="en-US"/>
              </w:rPr>
              <w:t xml:space="preserve">14 </w:t>
            </w:r>
            <w:r>
              <w:rPr>
                <w:rFonts w:ascii="Times New Roman" w:hAnsi="Times New Roman" w:cs="Times New Roman" w:eastAsiaTheme="minorHAnsi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87" w:type="dxa"/>
            <w:textDirection w:val="lrTb"/>
            <w:noWrap w:val="false"/>
          </w:tcPr>
          <w:p>
            <w:pPr>
              <w:ind w:left="0" w:right="0" w:firstLine="0"/>
              <w:jc w:val="center"/>
              <w:rPr>
                <w:rFonts w:ascii="Times New Roman" w:hAnsi="Times New Roman" w:cs="Times New Roman" w:eastAsiaTheme="minorHAnsi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lang w:eastAsia="en-US"/>
              </w:rPr>
              <w:t xml:space="preserve">15 </w:t>
            </w:r>
            <w:r>
              <w:rPr>
                <w:rFonts w:ascii="Times New Roman" w:hAnsi="Times New Roman" w:cs="Times New Roman" w:eastAsiaTheme="minorHAnsi"/>
                <w:lang w:eastAsia="en-US"/>
              </w:rPr>
            </w:r>
          </w:p>
        </w:tc>
      </w:tr>
    </w:tbl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sectPr>
      <w:footnotePr/>
      <w:endnotePr/>
      <w:type w:val="nextPage"/>
      <w:pgSz w:w="16838" w:h="11905" w:orient="landscape"/>
      <w:pgMar w:top="1701" w:right="850" w:bottom="850" w:left="1701" w:header="0" w:footer="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18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character" w:styleId="621">
    <w:name w:val="line number"/>
    <w:basedOn w:val="618"/>
    <w:semiHidden/>
  </w:style>
  <w:style w:type="paragraph" w:styleId="622" w:customStyle="1">
    <w:name w:val="ConsPlusTitle"/>
    <w:pPr>
      <w:spacing w:after="0" w:line="240" w:lineRule="auto"/>
      <w:widowControl w:val="off"/>
    </w:pPr>
    <w:rPr>
      <w:rFonts w:ascii="Calibri" w:hAnsi="Calibri" w:eastAsia="Times New Roman" w:cs="Calibri"/>
      <w:b/>
      <w:szCs w:val="20"/>
      <w:lang w:eastAsia="ru-RU"/>
    </w:rPr>
  </w:style>
  <w:style w:type="paragraph" w:styleId="623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character" w:styleId="624">
    <w:name w:val="Hyperlink"/>
    <w:rPr>
      <w:color w:val="0000ff"/>
      <w:u w:val="single"/>
    </w:rPr>
  </w:style>
  <w:style w:type="table" w:styleId="625">
    <w:name w:val="Table Simple 1"/>
    <w:basedOn w:val="619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login.consultant.ru/link/?req=doc&amp;base=LAW&amp;n=129344" TargetMode="External"/><Relationship Id="rId9" Type="http://schemas.openxmlformats.org/officeDocument/2006/relationships/hyperlink" Target="https://login.consultant.ru/link/?req=doc&amp;base=LAW&amp;n=130516" TargetMode="External"/><Relationship Id="rId10" Type="http://schemas.openxmlformats.org/officeDocument/2006/relationships/hyperlink" Target="https://login.consultant.ru/link/?req=doc&amp;base=LAW&amp;n=282758" TargetMode="External"/><Relationship Id="rId11" Type="http://schemas.openxmlformats.org/officeDocument/2006/relationships/hyperlink" Target="https://login.consultant.ru/link/?req=doc&amp;base=LAW&amp;n=495935" TargetMode="External"/><Relationship Id="rId12" Type="http://schemas.openxmlformats.org/officeDocument/2006/relationships/hyperlink" Target="https://login.consultant.ru/link/?req=doc&amp;base=RLAW020&amp;n=195449" TargetMode="External"/><Relationship Id="rId13" Type="http://schemas.openxmlformats.org/officeDocument/2006/relationships/hyperlink" Target="https://login.consultant.ru/link/?req=doc&amp;base=RLAW020&amp;n=195449" TargetMode="External"/><Relationship Id="rId14" Type="http://schemas.openxmlformats.org/officeDocument/2006/relationships/hyperlink" Target="https://login.consultant.ru/link/?req=doc&amp;base=LAW&amp;n=426376" TargetMode="External"/><Relationship Id="rId15" Type="http://schemas.openxmlformats.org/officeDocument/2006/relationships/hyperlink" Target="https://login.consultant.ru/link/?req=doc&amp;base=LAW&amp;n=129344" TargetMode="External"/><Relationship Id="rId16" Type="http://schemas.openxmlformats.org/officeDocument/2006/relationships/hyperlink" Target="https://login.consultant.ru/link/?req=doc&amp;base=LAW&amp;n=130516" TargetMode="External"/><Relationship Id="rId17" Type="http://schemas.openxmlformats.org/officeDocument/2006/relationships/hyperlink" Target="https://login.consultant.ru/link/?req=doc&amp;base=LAW&amp;n=282758" TargetMode="External"/><Relationship Id="rId18" Type="http://schemas.openxmlformats.org/officeDocument/2006/relationships/hyperlink" Target="https://login.consultant.ru/link/?req=doc&amp;base=RLAW020&amp;n=195449" TargetMode="External"/><Relationship Id="rId19" Type="http://schemas.openxmlformats.org/officeDocument/2006/relationships/hyperlink" Target="https://login.consultant.ru/link/?req=doc&amp;base=RLAW020&amp;n=195449" TargetMode="External"/><Relationship Id="rId20" Type="http://schemas.openxmlformats.org/officeDocument/2006/relationships/hyperlink" Target="https://login.consultant.ru/link/?req=doc&amp;base=LAW&amp;n=426376" TargetMode="External"/><Relationship Id="rId21" Type="http://schemas.openxmlformats.org/officeDocument/2006/relationships/hyperlink" Target="https://login.consultant.ru/link/?req=doc&amp;base=LAW&amp;n=426376" TargetMode="External"/><Relationship Id="rId22" Type="http://schemas.openxmlformats.org/officeDocument/2006/relationships/hyperlink" Target="https://login.consultant.ru/link/?req=doc&amp;base=LAW&amp;n=129344" TargetMode="External"/><Relationship Id="rId23" Type="http://schemas.openxmlformats.org/officeDocument/2006/relationships/hyperlink" Target="https://login.consultant.ru/link/?req=doc&amp;base=LAW&amp;n=130516" TargetMode="External"/><Relationship Id="rId24" Type="http://schemas.openxmlformats.org/officeDocument/2006/relationships/hyperlink" Target="https://login.consultant.ru/link/?req=doc&amp;base=LAW&amp;n=282758" TargetMode="External"/><Relationship Id="rId25" Type="http://schemas.openxmlformats.org/officeDocument/2006/relationships/hyperlink" Target="https://login.consultant.ru/link/?req=doc&amp;base=RLAW020&amp;n=195449" TargetMode="External"/><Relationship Id="rId26" Type="http://schemas.openxmlformats.org/officeDocument/2006/relationships/hyperlink" Target="https://login.consultant.ru/link/?req=doc&amp;base=LAW&amp;n=426376" TargetMode="External"/><Relationship Id="rId27" Type="http://schemas.openxmlformats.org/officeDocument/2006/relationships/hyperlink" Target="https://login.consultant.ru/link/?req=doc&amp;base=LAW&amp;n=426376" TargetMode="External"/><Relationship Id="rId28" Type="http://schemas.openxmlformats.org/officeDocument/2006/relationships/hyperlink" Target="https://login.consultant.ru/link/?req=doc&amp;base=LAW&amp;n=426376" TargetMode="External"/><Relationship Id="rId29" Type="http://schemas.openxmlformats.org/officeDocument/2006/relationships/hyperlink" Target="https://login.consultant.ru/link/?req=doc&amp;base=RLAW020&amp;n=195449" TargetMode="External"/><Relationship Id="rId30" Type="http://schemas.openxmlformats.org/officeDocument/2006/relationships/hyperlink" Target="https://login.consultant.ru/link/?req=doc&amp;base=LAW&amp;n=426376" TargetMode="External"/><Relationship Id="rId31" Type="http://schemas.openxmlformats.org/officeDocument/2006/relationships/hyperlink" Target="https://login.consultant.ru/link/?req=doc&amp;base=LAW&amp;n=129344" TargetMode="External"/><Relationship Id="rId32" Type="http://schemas.openxmlformats.org/officeDocument/2006/relationships/hyperlink" Target="https://login.consultant.ru/link/?req=doc&amp;base=LAW&amp;n=130516" TargetMode="External"/><Relationship Id="rId33" Type="http://schemas.openxmlformats.org/officeDocument/2006/relationships/hyperlink" Target="https://login.consultant.ru/link/?req=doc&amp;base=LAW&amp;n=282758" TargetMode="External"/><Relationship Id="rId34" Type="http://schemas.openxmlformats.org/officeDocument/2006/relationships/hyperlink" Target="https://login.consultant.ru/link/?req=doc&amp;base=RLAW020&amp;n=195445" TargetMode="External"/><Relationship Id="rId35" Type="http://schemas.openxmlformats.org/officeDocument/2006/relationships/hyperlink" Target="https://login.consultant.ru/link/?req=doc&amp;base=RLAW020&amp;n=195445" TargetMode="External"/><Relationship Id="rId36" Type="http://schemas.openxmlformats.org/officeDocument/2006/relationships/hyperlink" Target="https://login.consultant.ru/link/?req=doc&amp;base=RLAW020&amp;n=195445" TargetMode="External"/><Relationship Id="rId37" Type="http://schemas.openxmlformats.org/officeDocument/2006/relationships/hyperlink" Target="https://login.consultant.ru/link/?req=doc&amp;base=RLAW020&amp;n=195445" TargetMode="External"/><Relationship Id="rId38" Type="http://schemas.openxmlformats.org/officeDocument/2006/relationships/hyperlink" Target="https://login.consultant.ru/link/?req=doc&amp;base=RLAW020&amp;n=195445" TargetMode="External"/><Relationship Id="rId39" Type="http://schemas.openxmlformats.org/officeDocument/2006/relationships/hyperlink" Target="https://login.consultant.ru/link/?req=doc&amp;base=LAW&amp;n=356109" TargetMode="External"/><Relationship Id="rId40" Type="http://schemas.openxmlformats.org/officeDocument/2006/relationships/hyperlink" Target="https://login.consultant.ru/link/?req=doc&amp;base=LAW&amp;n=356109" TargetMode="External"/><Relationship Id="rId41" Type="http://schemas.openxmlformats.org/officeDocument/2006/relationships/hyperlink" Target="https://login.consultant.ru/link/?req=doc&amp;base=LAW&amp;n=356109" TargetMode="External"/><Relationship Id="rId42" Type="http://schemas.openxmlformats.org/officeDocument/2006/relationships/hyperlink" Target="https://login.consultant.ru/link/?req=doc&amp;base=LAW&amp;n=356109" TargetMode="External"/><Relationship Id="rId43" Type="http://schemas.openxmlformats.org/officeDocument/2006/relationships/hyperlink" Target="https://login.consultant.ru/link/?req=doc&amp;base=RLAW020&amp;n=214769" TargetMode="External"/><Relationship Id="rId44" Type="http://schemas.openxmlformats.org/officeDocument/2006/relationships/hyperlink" Target="https://login.consultant.ru/link/?req=doc&amp;base=RLAW020&amp;n=214769" TargetMode="External"/><Relationship Id="rId45" Type="http://schemas.openxmlformats.org/officeDocument/2006/relationships/hyperlink" Target="https://login.consultant.ru/link/?req=doc&amp;base=LAW&amp;n=129117" TargetMode="External"/><Relationship Id="rId46" Type="http://schemas.openxmlformats.org/officeDocument/2006/relationships/hyperlink" Target="https://login.consultant.ru/link/?req=doc&amp;base=RLAW020&amp;n=211110" TargetMode="External"/><Relationship Id="rId47" Type="http://schemas.openxmlformats.org/officeDocument/2006/relationships/hyperlink" Target="https://login.consultant.ru/link/?req=doc&amp;base=LAW&amp;n=129117" TargetMode="External"/><Relationship Id="rId48" Type="http://schemas.openxmlformats.org/officeDocument/2006/relationships/hyperlink" Target="https://login.consultant.ru/link/?req=doc&amp;base=RLAW020&amp;n=211110" TargetMode="External"/><Relationship Id="rId49" Type="http://schemas.openxmlformats.org/officeDocument/2006/relationships/hyperlink" Target="https://login.consultant.ru/link/?req=doc&amp;base=LAW&amp;n=129117" TargetMode="External"/><Relationship Id="rId50" Type="http://schemas.openxmlformats.org/officeDocument/2006/relationships/hyperlink" Target="https://login.consultant.ru/link/?req=doc&amp;base=RLAW020&amp;n=211110" TargetMode="External"/><Relationship Id="rId51" Type="http://schemas.openxmlformats.org/officeDocument/2006/relationships/hyperlink" Target="https://login.consultant.ru/link/?req=doc&amp;base=LAW&amp;n=129117" TargetMode="External"/><Relationship Id="rId52" Type="http://schemas.openxmlformats.org/officeDocument/2006/relationships/hyperlink" Target="https://login.consultant.ru/link/?req=doc&amp;base=RLAW020&amp;n=211110" TargetMode="External"/><Relationship Id="rId53" Type="http://schemas.openxmlformats.org/officeDocument/2006/relationships/hyperlink" Target="https://login.consultant.ru/link/?req=doc&amp;base=LAW&amp;n=129117" TargetMode="External"/><Relationship Id="rId54" Type="http://schemas.openxmlformats.org/officeDocument/2006/relationships/hyperlink" Target="https://login.consultant.ru/link/?req=doc&amp;base=RLAW020&amp;n=211110" TargetMode="External"/><Relationship Id="rId55" Type="http://schemas.openxmlformats.org/officeDocument/2006/relationships/hyperlink" Target="https://login.consultant.ru/link/?req=doc&amp;base=RLAW020&amp;n=195449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cb-econ3</dc:creator>
  <cp:keywords/>
  <dc:description/>
  <cp:lastModifiedBy>sopova</cp:lastModifiedBy>
  <cp:revision>12</cp:revision>
  <dcterms:created xsi:type="dcterms:W3CDTF">2025-10-23T07:14:00Z</dcterms:created>
  <dcterms:modified xsi:type="dcterms:W3CDTF">2025-10-28T07:36:33Z</dcterms:modified>
</cp:coreProperties>
</file>